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tiff" ContentType="image/tiff"/>
  <Default Extension="wdp" ContentType="image/vnd.ms-photo"/>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98BFB" w14:textId="43B0E448" w:rsidR="001F1CE2" w:rsidRDefault="001F1CE2" w:rsidP="001F1CE2"/>
    <w:p w14:paraId="5CBBC910" w14:textId="74327BF7" w:rsidR="001F1CE2" w:rsidRDefault="00A6581A" w:rsidP="001F1CE2">
      <w:r w:rsidRPr="00FD5F63">
        <w:rPr>
          <w:noProof/>
          <w:sz w:val="36"/>
          <w:szCs w:val="36"/>
        </w:rPr>
        <w:drawing>
          <wp:anchor distT="0" distB="0" distL="114300" distR="114300" simplePos="0" relativeHeight="251658240" behindDoc="1" locked="0" layoutInCell="1" allowOverlap="1" wp14:anchorId="7193C85C" wp14:editId="3663C9B4">
            <wp:simplePos x="0" y="0"/>
            <wp:positionH relativeFrom="column">
              <wp:posOffset>-429895</wp:posOffset>
            </wp:positionH>
            <wp:positionV relativeFrom="paragraph">
              <wp:posOffset>98425</wp:posOffset>
            </wp:positionV>
            <wp:extent cx="426085" cy="4673600"/>
            <wp:effectExtent l="0" t="0" r="0" b="0"/>
            <wp:wrapTight wrapText="bothSides">
              <wp:wrapPolygon edited="0">
                <wp:start x="0" y="0"/>
                <wp:lineTo x="0" y="21483"/>
                <wp:lineTo x="20280" y="21483"/>
                <wp:lineTo x="20280" y="0"/>
                <wp:lineTo x="0" y="0"/>
              </wp:wrapPolygon>
            </wp:wrapTight>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AMME.jpg"/>
                    <pic:cNvPicPr/>
                  </pic:nvPicPr>
                  <pic:blipFill rotWithShape="1">
                    <a:blip r:embed="rId11" cstate="print">
                      <a:extLst>
                        <a:ext uri="{28A0092B-C50C-407E-A947-70E740481C1C}">
                          <a14:useLocalDpi xmlns:a14="http://schemas.microsoft.com/office/drawing/2010/main" val="0"/>
                        </a:ext>
                      </a:extLst>
                    </a:blip>
                    <a:srcRect t="64812"/>
                    <a:stretch/>
                  </pic:blipFill>
                  <pic:spPr bwMode="auto">
                    <a:xfrm>
                      <a:off x="0" y="0"/>
                      <a:ext cx="426085" cy="46736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B1D6373" w14:textId="12F07A41" w:rsidR="001F1CE2" w:rsidRDefault="001F1CE2" w:rsidP="001F1CE2">
      <w:r>
        <w:rPr>
          <w:noProof/>
        </w:rPr>
        <mc:AlternateContent>
          <mc:Choice Requires="wps">
            <w:drawing>
              <wp:anchor distT="0" distB="0" distL="114300" distR="114300" simplePos="0" relativeHeight="251658241" behindDoc="0" locked="0" layoutInCell="1" allowOverlap="1" wp14:anchorId="5796864B" wp14:editId="5D3E7823">
                <wp:simplePos x="0" y="0"/>
                <wp:positionH relativeFrom="page">
                  <wp:posOffset>3810</wp:posOffset>
                </wp:positionH>
                <wp:positionV relativeFrom="paragraph">
                  <wp:posOffset>316230</wp:posOffset>
                </wp:positionV>
                <wp:extent cx="7556500" cy="1054100"/>
                <wp:effectExtent l="0" t="0" r="0" b="0"/>
                <wp:wrapSquare wrapText="bothSides"/>
                <wp:docPr id="4" name="Zone de text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556500" cy="10541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14:paraId="44AAD56B" w14:textId="77777777" w:rsidR="001F1CE2" w:rsidRPr="001F1CE2" w:rsidRDefault="001F1CE2" w:rsidP="001F1CE2">
                            <w:pPr>
                              <w:pStyle w:val="Paragraphestandard"/>
                              <w:suppressAutoHyphens/>
                              <w:spacing w:line="240" w:lineRule="auto"/>
                              <w:jc w:val="center"/>
                              <w:rPr>
                                <w:rFonts w:ascii="AGaramondPro-Italic" w:hAnsi="AGaramondPro-Italic" w:cs="AGaramondPro-Italic"/>
                                <w:i/>
                                <w:iCs/>
                                <w:sz w:val="60"/>
                                <w:szCs w:val="50"/>
                              </w:rPr>
                            </w:pPr>
                            <w:r w:rsidRPr="001F1CE2">
                              <w:rPr>
                                <w:rFonts w:ascii="AGaramondPro-Italic" w:hAnsi="AGaramondPro-Italic" w:cs="AGaramondPro-Italic"/>
                                <w:i/>
                                <w:iCs/>
                                <w:sz w:val="60"/>
                                <w:szCs w:val="50"/>
                              </w:rPr>
                              <w:t>ERP/ERT tous usages</w:t>
                            </w:r>
                          </w:p>
                          <w:p w14:paraId="5F9A913B" w14:textId="44BD0CCA" w:rsidR="001F1CE2" w:rsidRPr="001F1CE2" w:rsidRDefault="001F1CE2" w:rsidP="001F1CE2">
                            <w:pPr>
                              <w:pStyle w:val="Paragraphestandard"/>
                              <w:suppressAutoHyphens/>
                              <w:spacing w:line="240" w:lineRule="auto"/>
                              <w:jc w:val="center"/>
                              <w:rPr>
                                <w:sz w:val="20"/>
                                <w:szCs w:val="38"/>
                              </w:rPr>
                            </w:pPr>
                            <w:r w:rsidRPr="001F1CE2">
                              <w:rPr>
                                <w:rFonts w:ascii="AGaramondPro-Italic" w:hAnsi="AGaramondPro-Italic" w:cs="AGaramondPro-Italic"/>
                                <w:i/>
                                <w:iCs/>
                                <w:sz w:val="60"/>
                                <w:szCs w:val="50"/>
                              </w:rPr>
                              <w:t>Eclairage de Sécurité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5796864B" id="_x0000_t202" coordsize="21600,21600" o:spt="202" path="m,l,21600r21600,l21600,xe">
                <v:stroke joinstyle="miter"/>
                <v:path gradientshapeok="t" o:connecttype="rect"/>
              </v:shapetype>
              <v:shape id="Zone de texte 4" o:spid="_x0000_s1026" type="#_x0000_t202" style="position:absolute;margin-left:.3pt;margin-top:24.9pt;width:595pt;height:83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" filled="f" stroked="f">
                <v:textbox>
                  <w:txbxContent>
                    <w:p w14:paraId="44AAD56B" w14:textId="77777777" w:rsidR="001F1CE2" w:rsidRPr="001F1CE2" w:rsidRDefault="001F1CE2" w:rsidP="001F1CE2">
                      <w:pPr>
                        <w:pStyle w:val="Paragraphestandard"/>
                        <w:suppressAutoHyphens/>
                        <w:spacing w:line="240" w:lineRule="auto"/>
                        <w:jc w:val="center"/>
                        <w:rPr>
                          <w:rFonts w:ascii="AGaramondPro-Italic" w:hAnsi="AGaramondPro-Italic" w:cs="AGaramondPro-Italic"/>
                          <w:i/>
                          <w:iCs/>
                          <w:sz w:val="60"/>
                          <w:szCs w:val="50"/>
                        </w:rPr>
                      </w:pPr>
                      <w:r w:rsidRPr="001F1CE2">
                        <w:rPr>
                          <w:rFonts w:ascii="AGaramondPro-Italic" w:hAnsi="AGaramondPro-Italic" w:cs="AGaramondPro-Italic"/>
                          <w:i/>
                          <w:iCs/>
                          <w:sz w:val="60"/>
                          <w:szCs w:val="50"/>
                        </w:rPr>
                        <w:t>ERP/ERT tous usages</w:t>
                      </w:r>
                    </w:p>
                    <w:p w14:paraId="5F9A913B" w14:textId="44BD0CCA" w:rsidR="001F1CE2" w:rsidRPr="001F1CE2" w:rsidRDefault="001F1CE2" w:rsidP="001F1CE2">
                      <w:pPr>
                        <w:pStyle w:val="Paragraphestandard"/>
                        <w:suppressAutoHyphens/>
                        <w:spacing w:line="240" w:lineRule="auto"/>
                        <w:jc w:val="center"/>
                        <w:rPr>
                          <w:sz w:val="20"/>
                          <w:szCs w:val="38"/>
                        </w:rPr>
                      </w:pPr>
                      <w:r w:rsidRPr="001F1CE2">
                        <w:rPr>
                          <w:rFonts w:ascii="AGaramondPro-Italic" w:hAnsi="AGaramondPro-Italic" w:cs="AGaramondPro-Italic"/>
                          <w:i/>
                          <w:iCs/>
                          <w:sz w:val="60"/>
                          <w:szCs w:val="50"/>
                        </w:rPr>
                        <w:t>Eclairage de Sécurité</w:t>
                      </w:r>
                    </w:p>
                  </w:txbxContent>
                </v:textbox>
                <w10:wrap type="square" anchorx="page"/>
              </v:shape>
            </w:pict>
          </mc:Fallback>
        </mc:AlternateContent>
      </w:r>
    </w:p>
    <w:p w14:paraId="217CF730" w14:textId="614A014E" w:rsidR="001F1CE2" w:rsidRDefault="001F1CE2" w:rsidP="001F1CE2"/>
    <w:p w14:paraId="5223C00F" w14:textId="6C7F1D58" w:rsidR="001F1CE2" w:rsidRDefault="001F1CE2" w:rsidP="001F1CE2"/>
    <w:p w14:paraId="408BCE33" w14:textId="221AF3D6" w:rsidR="001F1CE2" w:rsidRDefault="001F1CE2" w:rsidP="001F1CE2">
      <w:r>
        <w:rPr>
          <w:noProof/>
        </w:rPr>
        <w:drawing>
          <wp:anchor distT="0" distB="0" distL="114300" distR="114300" simplePos="0" relativeHeight="251658242" behindDoc="1" locked="0" layoutInCell="1" allowOverlap="1" wp14:anchorId="0289EC0A" wp14:editId="139C7585">
            <wp:simplePos x="0" y="0"/>
            <wp:positionH relativeFrom="column">
              <wp:posOffset>1462405</wp:posOffset>
            </wp:positionH>
            <wp:positionV relativeFrom="paragraph">
              <wp:posOffset>79375</wp:posOffset>
            </wp:positionV>
            <wp:extent cx="2706370" cy="2330450"/>
            <wp:effectExtent l="0" t="0" r="0" b="0"/>
            <wp:wrapTight wrapText="bothSides">
              <wp:wrapPolygon edited="0">
                <wp:start x="0" y="0"/>
                <wp:lineTo x="0" y="21365"/>
                <wp:lineTo x="21438" y="21365"/>
                <wp:lineTo x="21438" y="0"/>
                <wp:lineTo x="0" y="0"/>
              </wp:wrapPolygon>
            </wp:wrapTight>
            <wp:docPr id="2" name="Image 2" descr="Une image contenant texte, signe, extérieur, r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 signe, extérieur, rue&#10;&#10;Description générée automatiquement"/>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r="11070"/>
                    <a:stretch/>
                  </pic:blipFill>
                  <pic:spPr bwMode="auto">
                    <a:xfrm>
                      <a:off x="0" y="0"/>
                      <a:ext cx="2706370" cy="23304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E7250B2" w14:textId="77777777" w:rsidR="001F1CE2" w:rsidRDefault="001F1CE2" w:rsidP="001F1CE2"/>
    <w:p w14:paraId="128E9229" w14:textId="77777777" w:rsidR="001F1CE2" w:rsidRDefault="001F1CE2" w:rsidP="001F1CE2"/>
    <w:p w14:paraId="1AA7F09B" w14:textId="37C62B6C" w:rsidR="000139CA" w:rsidRDefault="000139CA">
      <w:r>
        <w:br w:type="page"/>
      </w:r>
    </w:p>
    <w:sdt>
      <w:sdtPr>
        <w:rPr>
          <w:rFonts w:asciiTheme="minorHAnsi" w:eastAsiaTheme="minorEastAsia" w:hAnsiTheme="minorHAnsi" w:cstheme="minorBidi"/>
          <w:color w:val="auto"/>
          <w:sz w:val="21"/>
          <w:szCs w:val="21"/>
        </w:rPr>
        <w:id w:val="1980288472"/>
        <w:docPartObj>
          <w:docPartGallery w:val="Table of Contents"/>
          <w:docPartUnique/>
        </w:docPartObj>
      </w:sdtPr>
      <w:sdtContent>
        <w:p w14:paraId="27CFC8D8" w14:textId="57317553" w:rsidR="00AF56D9" w:rsidRDefault="17103541">
          <w:pPr>
            <w:pStyle w:val="En-ttedetabledesmatires"/>
          </w:pPr>
          <w:r>
            <w:t>Table des matières</w:t>
          </w:r>
        </w:p>
        <w:p w14:paraId="1F6EE1D9" w14:textId="77777777" w:rsidR="006722DB" w:rsidRPr="006722DB" w:rsidRDefault="006722DB" w:rsidP="006722DB">
          <w:pPr>
            <w:rPr>
              <w:lang w:eastAsia="fr-FR"/>
            </w:rPr>
          </w:pPr>
        </w:p>
        <w:p w14:paraId="79A2CA68" w14:textId="64A37783" w:rsidR="00FF0464" w:rsidRDefault="0008797A" w:rsidP="3519ACBF">
          <w:pPr>
            <w:pStyle w:val="TM1"/>
            <w:tabs>
              <w:tab w:val="left" w:pos="420"/>
              <w:tab w:val="right" w:leader="dot" w:pos="9060"/>
            </w:tabs>
            <w:rPr>
              <w:rStyle w:val="Lienhypertexte"/>
              <w:noProof/>
              <w:lang w:eastAsia="fr-FR"/>
            </w:rPr>
          </w:pPr>
          <w:r>
            <w:fldChar w:fldCharType="begin"/>
          </w:r>
          <w:r w:rsidR="00AF56D9">
            <w:instrText>TOC \o "1-3" \h \z \u</w:instrText>
          </w:r>
          <w:r>
            <w:fldChar w:fldCharType="separate"/>
          </w:r>
          <w:hyperlink w:anchor="_Toc147260772">
            <w:r w:rsidR="3519ACBF" w:rsidRPr="3519ACBF">
              <w:rPr>
                <w:rStyle w:val="Lienhypertexte"/>
              </w:rPr>
              <w:t>1.</w:t>
            </w:r>
            <w:r w:rsidR="00AF56D9">
              <w:tab/>
            </w:r>
            <w:r w:rsidR="3519ACBF" w:rsidRPr="3519ACBF">
              <w:rPr>
                <w:rStyle w:val="Lienhypertexte"/>
              </w:rPr>
              <w:t>Généralités</w:t>
            </w:r>
            <w:r w:rsidR="00AF56D9">
              <w:tab/>
            </w:r>
            <w:r w:rsidR="00AF56D9">
              <w:fldChar w:fldCharType="begin"/>
            </w:r>
            <w:r w:rsidR="00AF56D9">
              <w:instrText>PAGEREF _Toc147260772 \h</w:instrText>
            </w:r>
            <w:r w:rsidR="00AF56D9">
              <w:fldChar w:fldCharType="separate"/>
            </w:r>
            <w:r w:rsidR="3519ACBF" w:rsidRPr="3519ACBF">
              <w:rPr>
                <w:rStyle w:val="Lienhypertexte"/>
              </w:rPr>
              <w:t>2</w:t>
            </w:r>
            <w:r w:rsidR="00AF56D9">
              <w:fldChar w:fldCharType="end"/>
            </w:r>
          </w:hyperlink>
        </w:p>
        <w:p w14:paraId="753BDE6E" w14:textId="4B4D9FA4" w:rsidR="00FF0464" w:rsidRDefault="00000000" w:rsidP="3519ACBF">
          <w:pPr>
            <w:pStyle w:val="TM1"/>
            <w:tabs>
              <w:tab w:val="left" w:pos="420"/>
              <w:tab w:val="right" w:leader="dot" w:pos="9060"/>
            </w:tabs>
            <w:rPr>
              <w:rStyle w:val="Lienhypertexte"/>
              <w:noProof/>
              <w:lang w:eastAsia="fr-FR"/>
            </w:rPr>
          </w:pPr>
          <w:hyperlink w:anchor="_Toc2032948221">
            <w:r w:rsidR="3519ACBF" w:rsidRPr="3519ACBF">
              <w:rPr>
                <w:rStyle w:val="Lienhypertexte"/>
              </w:rPr>
              <w:t>2.</w:t>
            </w:r>
            <w:r w:rsidR="0008797A">
              <w:tab/>
            </w:r>
            <w:r w:rsidR="3519ACBF" w:rsidRPr="3519ACBF">
              <w:rPr>
                <w:rStyle w:val="Lienhypertexte"/>
              </w:rPr>
              <w:t>Recommandation MATERIELS PAR SEGMENT DE MARCHE (Rosane à modifier avec cercle series mieux fait)</w:t>
            </w:r>
            <w:r w:rsidR="0008797A">
              <w:tab/>
            </w:r>
            <w:r w:rsidR="0008797A">
              <w:fldChar w:fldCharType="begin"/>
            </w:r>
            <w:r w:rsidR="0008797A">
              <w:instrText>PAGEREF _Toc2032948221 \h</w:instrText>
            </w:r>
            <w:r w:rsidR="0008797A">
              <w:fldChar w:fldCharType="separate"/>
            </w:r>
            <w:r w:rsidR="3519ACBF" w:rsidRPr="3519ACBF">
              <w:rPr>
                <w:rStyle w:val="Lienhypertexte"/>
              </w:rPr>
              <w:t>6</w:t>
            </w:r>
            <w:r w:rsidR="0008797A">
              <w:fldChar w:fldCharType="end"/>
            </w:r>
          </w:hyperlink>
        </w:p>
        <w:p w14:paraId="14D11C79" w14:textId="40175CC6" w:rsidR="00FF0464" w:rsidRDefault="00000000" w:rsidP="3519ACBF">
          <w:pPr>
            <w:pStyle w:val="TM2"/>
            <w:tabs>
              <w:tab w:val="left" w:pos="630"/>
              <w:tab w:val="right" w:leader="dot" w:pos="9060"/>
            </w:tabs>
            <w:rPr>
              <w:rStyle w:val="Lienhypertexte"/>
              <w:noProof/>
              <w:lang w:eastAsia="fr-FR"/>
            </w:rPr>
          </w:pPr>
          <w:hyperlink w:anchor="_Toc2080191464">
            <w:r w:rsidR="3519ACBF" w:rsidRPr="3519ACBF">
              <w:rPr>
                <w:rStyle w:val="Lienhypertexte"/>
              </w:rPr>
              <w:t>2.1.</w:t>
            </w:r>
            <w:r w:rsidR="0008797A">
              <w:tab/>
            </w:r>
            <w:r w:rsidR="3519ACBF" w:rsidRPr="3519ACBF">
              <w:rPr>
                <w:rStyle w:val="Lienhypertexte"/>
              </w:rPr>
              <w:t>EHPAD/MDR – ERP type J</w:t>
            </w:r>
            <w:r w:rsidR="0008797A">
              <w:tab/>
            </w:r>
            <w:r w:rsidR="0008797A">
              <w:fldChar w:fldCharType="begin"/>
            </w:r>
            <w:r w:rsidR="0008797A">
              <w:instrText>PAGEREF _Toc2080191464 \h</w:instrText>
            </w:r>
            <w:r w:rsidR="0008797A">
              <w:fldChar w:fldCharType="separate"/>
            </w:r>
            <w:r w:rsidR="3519ACBF" w:rsidRPr="3519ACBF">
              <w:rPr>
                <w:rStyle w:val="Lienhypertexte"/>
              </w:rPr>
              <w:t>7</w:t>
            </w:r>
            <w:r w:rsidR="0008797A">
              <w:fldChar w:fldCharType="end"/>
            </w:r>
          </w:hyperlink>
        </w:p>
        <w:p w14:paraId="353E00D6" w14:textId="37116900" w:rsidR="00FF0464" w:rsidRDefault="00000000" w:rsidP="3519ACBF">
          <w:pPr>
            <w:pStyle w:val="TM2"/>
            <w:tabs>
              <w:tab w:val="left" w:pos="630"/>
              <w:tab w:val="right" w:leader="dot" w:pos="9060"/>
            </w:tabs>
            <w:rPr>
              <w:rStyle w:val="Lienhypertexte"/>
              <w:noProof/>
              <w:lang w:eastAsia="fr-FR"/>
            </w:rPr>
          </w:pPr>
          <w:hyperlink w:anchor="_Toc1621857545">
            <w:r w:rsidR="3519ACBF" w:rsidRPr="3519ACBF">
              <w:rPr>
                <w:rStyle w:val="Lienhypertexte"/>
              </w:rPr>
              <w:t>2.2.</w:t>
            </w:r>
            <w:r w:rsidR="0008797A">
              <w:tab/>
            </w:r>
            <w:r w:rsidR="3519ACBF" w:rsidRPr="3519ACBF">
              <w:rPr>
                <w:rStyle w:val="Lienhypertexte"/>
              </w:rPr>
              <w:t>Hôtels – ERP type O</w:t>
            </w:r>
            <w:r w:rsidR="0008797A">
              <w:tab/>
            </w:r>
            <w:r w:rsidR="0008797A">
              <w:fldChar w:fldCharType="begin"/>
            </w:r>
            <w:r w:rsidR="0008797A">
              <w:instrText>PAGEREF _Toc1621857545 \h</w:instrText>
            </w:r>
            <w:r w:rsidR="0008797A">
              <w:fldChar w:fldCharType="separate"/>
            </w:r>
            <w:r w:rsidR="3519ACBF" w:rsidRPr="3519ACBF">
              <w:rPr>
                <w:rStyle w:val="Lienhypertexte"/>
              </w:rPr>
              <w:t>7</w:t>
            </w:r>
            <w:r w:rsidR="0008797A">
              <w:fldChar w:fldCharType="end"/>
            </w:r>
          </w:hyperlink>
        </w:p>
        <w:p w14:paraId="26B2D208" w14:textId="414BC9EC" w:rsidR="00FF0464" w:rsidRDefault="00000000" w:rsidP="3519ACBF">
          <w:pPr>
            <w:pStyle w:val="TM2"/>
            <w:tabs>
              <w:tab w:val="left" w:pos="630"/>
              <w:tab w:val="right" w:leader="dot" w:pos="9060"/>
            </w:tabs>
            <w:rPr>
              <w:rStyle w:val="Lienhypertexte"/>
              <w:noProof/>
              <w:lang w:eastAsia="fr-FR"/>
            </w:rPr>
          </w:pPr>
          <w:hyperlink w:anchor="_Toc1218019419">
            <w:r w:rsidR="3519ACBF" w:rsidRPr="3519ACBF">
              <w:rPr>
                <w:rStyle w:val="Lienhypertexte"/>
              </w:rPr>
              <w:t>2.3.</w:t>
            </w:r>
            <w:r w:rsidR="0008797A">
              <w:tab/>
            </w:r>
            <w:r w:rsidR="3519ACBF" w:rsidRPr="3519ACBF">
              <w:rPr>
                <w:rStyle w:val="Lienhypertexte"/>
              </w:rPr>
              <w:t>Hôpitaux/Cliniques – ERP type U</w:t>
            </w:r>
            <w:r w:rsidR="0008797A">
              <w:tab/>
            </w:r>
            <w:r w:rsidR="0008797A">
              <w:fldChar w:fldCharType="begin"/>
            </w:r>
            <w:r w:rsidR="0008797A">
              <w:instrText>PAGEREF _Toc1218019419 \h</w:instrText>
            </w:r>
            <w:r w:rsidR="0008797A">
              <w:fldChar w:fldCharType="separate"/>
            </w:r>
            <w:r w:rsidR="3519ACBF" w:rsidRPr="3519ACBF">
              <w:rPr>
                <w:rStyle w:val="Lienhypertexte"/>
              </w:rPr>
              <w:t>7</w:t>
            </w:r>
            <w:r w:rsidR="0008797A">
              <w:fldChar w:fldCharType="end"/>
            </w:r>
          </w:hyperlink>
        </w:p>
        <w:p w14:paraId="353050E7" w14:textId="5B254604" w:rsidR="00FF0464" w:rsidRDefault="00000000" w:rsidP="3519ACBF">
          <w:pPr>
            <w:pStyle w:val="TM2"/>
            <w:tabs>
              <w:tab w:val="left" w:pos="630"/>
              <w:tab w:val="right" w:leader="dot" w:pos="9060"/>
            </w:tabs>
            <w:rPr>
              <w:rStyle w:val="Lienhypertexte"/>
              <w:noProof/>
              <w:lang w:eastAsia="fr-FR"/>
            </w:rPr>
          </w:pPr>
          <w:hyperlink w:anchor="_Toc487242758">
            <w:r w:rsidR="3519ACBF" w:rsidRPr="3519ACBF">
              <w:rPr>
                <w:rStyle w:val="Lienhypertexte"/>
              </w:rPr>
              <w:t>2.4.</w:t>
            </w:r>
            <w:r w:rsidR="0008797A">
              <w:tab/>
            </w:r>
            <w:r w:rsidR="3519ACBF" w:rsidRPr="3519ACBF">
              <w:rPr>
                <w:rStyle w:val="Lienhypertexte"/>
              </w:rPr>
              <w:t>Etablissements d’enseignement – ERP type R</w:t>
            </w:r>
            <w:r w:rsidR="0008797A">
              <w:tab/>
            </w:r>
            <w:r w:rsidR="0008797A">
              <w:fldChar w:fldCharType="begin"/>
            </w:r>
            <w:r w:rsidR="0008797A">
              <w:instrText>PAGEREF _Toc487242758 \h</w:instrText>
            </w:r>
            <w:r w:rsidR="0008797A">
              <w:fldChar w:fldCharType="separate"/>
            </w:r>
            <w:r w:rsidR="3519ACBF" w:rsidRPr="3519ACBF">
              <w:rPr>
                <w:rStyle w:val="Lienhypertexte"/>
              </w:rPr>
              <w:t>8</w:t>
            </w:r>
            <w:r w:rsidR="0008797A">
              <w:fldChar w:fldCharType="end"/>
            </w:r>
          </w:hyperlink>
        </w:p>
        <w:p w14:paraId="199C7926" w14:textId="33164442" w:rsidR="00FF0464" w:rsidRDefault="00000000" w:rsidP="3519ACBF">
          <w:pPr>
            <w:pStyle w:val="TM2"/>
            <w:tabs>
              <w:tab w:val="left" w:pos="630"/>
              <w:tab w:val="right" w:leader="dot" w:pos="9060"/>
            </w:tabs>
            <w:rPr>
              <w:rStyle w:val="Lienhypertexte"/>
              <w:noProof/>
              <w:lang w:eastAsia="fr-FR"/>
            </w:rPr>
          </w:pPr>
          <w:hyperlink w:anchor="_Toc1125191848">
            <w:r w:rsidR="3519ACBF" w:rsidRPr="3519ACBF">
              <w:rPr>
                <w:rStyle w:val="Lienhypertexte"/>
              </w:rPr>
              <w:t>2.5.</w:t>
            </w:r>
            <w:r w:rsidR="0008797A">
              <w:tab/>
            </w:r>
            <w:r w:rsidR="3519ACBF" w:rsidRPr="3519ACBF">
              <w:rPr>
                <w:rStyle w:val="Lienhypertexte"/>
              </w:rPr>
              <w:t>Salles de spectacle/Danse/Bibliothèque/Exposition – ERP type (L, P, S, T)</w:t>
            </w:r>
            <w:r w:rsidR="0008797A">
              <w:tab/>
            </w:r>
            <w:r w:rsidR="0008797A">
              <w:fldChar w:fldCharType="begin"/>
            </w:r>
            <w:r w:rsidR="0008797A">
              <w:instrText>PAGEREF _Toc1125191848 \h</w:instrText>
            </w:r>
            <w:r w:rsidR="0008797A">
              <w:fldChar w:fldCharType="separate"/>
            </w:r>
            <w:r w:rsidR="3519ACBF" w:rsidRPr="3519ACBF">
              <w:rPr>
                <w:rStyle w:val="Lienhypertexte"/>
              </w:rPr>
              <w:t>8</w:t>
            </w:r>
            <w:r w:rsidR="0008797A">
              <w:fldChar w:fldCharType="end"/>
            </w:r>
          </w:hyperlink>
        </w:p>
        <w:p w14:paraId="22E0685E" w14:textId="248D2033" w:rsidR="00FF0464" w:rsidRDefault="00000000" w:rsidP="3519ACBF">
          <w:pPr>
            <w:pStyle w:val="TM2"/>
            <w:tabs>
              <w:tab w:val="left" w:pos="630"/>
              <w:tab w:val="right" w:leader="dot" w:pos="9060"/>
            </w:tabs>
            <w:rPr>
              <w:rStyle w:val="Lienhypertexte"/>
              <w:noProof/>
              <w:lang w:eastAsia="fr-FR"/>
            </w:rPr>
          </w:pPr>
          <w:hyperlink w:anchor="_Toc1873036827">
            <w:r w:rsidR="3519ACBF" w:rsidRPr="3519ACBF">
              <w:rPr>
                <w:rStyle w:val="Lienhypertexte"/>
              </w:rPr>
              <w:t>2.6.</w:t>
            </w:r>
            <w:r w:rsidR="0008797A">
              <w:tab/>
            </w:r>
            <w:r w:rsidR="3519ACBF" w:rsidRPr="3519ACBF">
              <w:rPr>
                <w:rStyle w:val="Lienhypertexte"/>
              </w:rPr>
              <w:t>Restaurants – ERP type N</w:t>
            </w:r>
            <w:r w:rsidR="0008797A">
              <w:tab/>
            </w:r>
            <w:r w:rsidR="0008797A">
              <w:fldChar w:fldCharType="begin"/>
            </w:r>
            <w:r w:rsidR="0008797A">
              <w:instrText>PAGEREF _Toc1873036827 \h</w:instrText>
            </w:r>
            <w:r w:rsidR="0008797A">
              <w:fldChar w:fldCharType="separate"/>
            </w:r>
            <w:r w:rsidR="3519ACBF" w:rsidRPr="3519ACBF">
              <w:rPr>
                <w:rStyle w:val="Lienhypertexte"/>
              </w:rPr>
              <w:t>9</w:t>
            </w:r>
            <w:r w:rsidR="0008797A">
              <w:fldChar w:fldCharType="end"/>
            </w:r>
          </w:hyperlink>
        </w:p>
        <w:p w14:paraId="1610B585" w14:textId="523547FD" w:rsidR="00FF0464" w:rsidRDefault="00000000" w:rsidP="3519ACBF">
          <w:pPr>
            <w:pStyle w:val="TM2"/>
            <w:tabs>
              <w:tab w:val="left" w:pos="630"/>
              <w:tab w:val="right" w:leader="dot" w:pos="9060"/>
            </w:tabs>
            <w:rPr>
              <w:rStyle w:val="Lienhypertexte"/>
              <w:noProof/>
              <w:lang w:eastAsia="fr-FR"/>
            </w:rPr>
          </w:pPr>
          <w:hyperlink w:anchor="_Toc2105350384">
            <w:r w:rsidR="3519ACBF" w:rsidRPr="3519ACBF">
              <w:rPr>
                <w:rStyle w:val="Lienhypertexte"/>
              </w:rPr>
              <w:t>2.7.</w:t>
            </w:r>
            <w:r w:rsidR="0008797A">
              <w:tab/>
            </w:r>
            <w:r w:rsidR="3519ACBF" w:rsidRPr="3519ACBF">
              <w:rPr>
                <w:rStyle w:val="Lienhypertexte"/>
              </w:rPr>
              <w:t>Boutiques/Magasins – ERP type M</w:t>
            </w:r>
            <w:r w:rsidR="0008797A">
              <w:tab/>
            </w:r>
            <w:r w:rsidR="0008797A">
              <w:fldChar w:fldCharType="begin"/>
            </w:r>
            <w:r w:rsidR="0008797A">
              <w:instrText>PAGEREF _Toc2105350384 \h</w:instrText>
            </w:r>
            <w:r w:rsidR="0008797A">
              <w:fldChar w:fldCharType="separate"/>
            </w:r>
            <w:r w:rsidR="3519ACBF" w:rsidRPr="3519ACBF">
              <w:rPr>
                <w:rStyle w:val="Lienhypertexte"/>
              </w:rPr>
              <w:t>9</w:t>
            </w:r>
            <w:r w:rsidR="0008797A">
              <w:fldChar w:fldCharType="end"/>
            </w:r>
          </w:hyperlink>
        </w:p>
        <w:p w14:paraId="1A105ADA" w14:textId="14DD8D77" w:rsidR="00FF0464" w:rsidRDefault="00000000" w:rsidP="3519ACBF">
          <w:pPr>
            <w:pStyle w:val="TM2"/>
            <w:tabs>
              <w:tab w:val="left" w:pos="630"/>
              <w:tab w:val="right" w:leader="dot" w:pos="9060"/>
            </w:tabs>
            <w:rPr>
              <w:rStyle w:val="Lienhypertexte"/>
              <w:noProof/>
              <w:lang w:eastAsia="fr-FR"/>
            </w:rPr>
          </w:pPr>
          <w:hyperlink w:anchor="_Toc1793683214">
            <w:r w:rsidR="3519ACBF" w:rsidRPr="3519ACBF">
              <w:rPr>
                <w:rStyle w:val="Lienhypertexte"/>
              </w:rPr>
              <w:t>2.8.</w:t>
            </w:r>
            <w:r w:rsidR="0008797A">
              <w:tab/>
            </w:r>
            <w:r w:rsidR="3519ACBF" w:rsidRPr="3519ACBF">
              <w:rPr>
                <w:rStyle w:val="Lienhypertexte"/>
              </w:rPr>
              <w:t>Bureaux/Administrations – ERP type W</w:t>
            </w:r>
            <w:r w:rsidR="0008797A">
              <w:tab/>
            </w:r>
            <w:r w:rsidR="0008797A">
              <w:fldChar w:fldCharType="begin"/>
            </w:r>
            <w:r w:rsidR="0008797A">
              <w:instrText>PAGEREF _Toc1793683214 \h</w:instrText>
            </w:r>
            <w:r w:rsidR="0008797A">
              <w:fldChar w:fldCharType="separate"/>
            </w:r>
            <w:r w:rsidR="3519ACBF" w:rsidRPr="3519ACBF">
              <w:rPr>
                <w:rStyle w:val="Lienhypertexte"/>
              </w:rPr>
              <w:t>10</w:t>
            </w:r>
            <w:r w:rsidR="0008797A">
              <w:fldChar w:fldCharType="end"/>
            </w:r>
          </w:hyperlink>
        </w:p>
        <w:p w14:paraId="007A2521" w14:textId="022AAE55" w:rsidR="00FF0464" w:rsidRDefault="00000000" w:rsidP="3519ACBF">
          <w:pPr>
            <w:pStyle w:val="TM2"/>
            <w:tabs>
              <w:tab w:val="left" w:pos="630"/>
              <w:tab w:val="right" w:leader="dot" w:pos="9060"/>
            </w:tabs>
            <w:rPr>
              <w:rStyle w:val="Lienhypertexte"/>
              <w:noProof/>
              <w:lang w:eastAsia="fr-FR"/>
            </w:rPr>
          </w:pPr>
          <w:hyperlink w:anchor="_Toc1612142410">
            <w:r w:rsidR="3519ACBF" w:rsidRPr="3519ACBF">
              <w:rPr>
                <w:rStyle w:val="Lienhypertexte"/>
              </w:rPr>
              <w:t>2.9.</w:t>
            </w:r>
            <w:r w:rsidR="0008797A">
              <w:tab/>
            </w:r>
            <w:r w:rsidR="3519ACBF" w:rsidRPr="3519ACBF">
              <w:rPr>
                <w:rStyle w:val="Lienhypertexte"/>
              </w:rPr>
              <w:t>Musées – ERP type Y</w:t>
            </w:r>
            <w:r w:rsidR="0008797A">
              <w:tab/>
            </w:r>
            <w:r w:rsidR="0008797A">
              <w:fldChar w:fldCharType="begin"/>
            </w:r>
            <w:r w:rsidR="0008797A">
              <w:instrText>PAGEREF _Toc1612142410 \h</w:instrText>
            </w:r>
            <w:r w:rsidR="0008797A">
              <w:fldChar w:fldCharType="separate"/>
            </w:r>
            <w:r w:rsidR="3519ACBF" w:rsidRPr="3519ACBF">
              <w:rPr>
                <w:rStyle w:val="Lienhypertexte"/>
              </w:rPr>
              <w:t>10</w:t>
            </w:r>
            <w:r w:rsidR="0008797A">
              <w:fldChar w:fldCharType="end"/>
            </w:r>
          </w:hyperlink>
        </w:p>
        <w:p w14:paraId="68EF24D9" w14:textId="79725E2F" w:rsidR="00FF0464" w:rsidRDefault="00000000" w:rsidP="3519ACBF">
          <w:pPr>
            <w:pStyle w:val="TM1"/>
            <w:tabs>
              <w:tab w:val="left" w:pos="420"/>
              <w:tab w:val="right" w:leader="dot" w:pos="9060"/>
            </w:tabs>
            <w:rPr>
              <w:rStyle w:val="Lienhypertexte"/>
              <w:noProof/>
              <w:lang w:eastAsia="fr-FR"/>
            </w:rPr>
          </w:pPr>
          <w:hyperlink w:anchor="_Toc678290940">
            <w:r w:rsidR="3519ACBF" w:rsidRPr="3519ACBF">
              <w:rPr>
                <w:rStyle w:val="Lienhypertexte"/>
              </w:rPr>
              <w:t>3.</w:t>
            </w:r>
            <w:r w:rsidR="0008797A">
              <w:tab/>
            </w:r>
            <w:r w:rsidR="3519ACBF" w:rsidRPr="3519ACBF">
              <w:rPr>
                <w:rStyle w:val="Lienhypertexte"/>
              </w:rPr>
              <w:t>TECHNOLOGIE - AUTONOME</w:t>
            </w:r>
            <w:r w:rsidR="0008797A">
              <w:tab/>
            </w:r>
            <w:r w:rsidR="0008797A">
              <w:fldChar w:fldCharType="begin"/>
            </w:r>
            <w:r w:rsidR="0008797A">
              <w:instrText>PAGEREF _Toc678290940 \h</w:instrText>
            </w:r>
            <w:r w:rsidR="0008797A">
              <w:fldChar w:fldCharType="separate"/>
            </w:r>
            <w:r w:rsidR="3519ACBF" w:rsidRPr="3519ACBF">
              <w:rPr>
                <w:rStyle w:val="Lienhypertexte"/>
              </w:rPr>
              <w:t>11</w:t>
            </w:r>
            <w:r w:rsidR="0008797A">
              <w:fldChar w:fldCharType="end"/>
            </w:r>
          </w:hyperlink>
        </w:p>
        <w:p w14:paraId="39658C13" w14:textId="16B99305" w:rsidR="00FF0464" w:rsidRDefault="00000000" w:rsidP="3519ACBF">
          <w:pPr>
            <w:pStyle w:val="TM2"/>
            <w:tabs>
              <w:tab w:val="left" w:pos="630"/>
              <w:tab w:val="right" w:leader="dot" w:pos="9060"/>
            </w:tabs>
            <w:rPr>
              <w:rStyle w:val="Lienhypertexte"/>
              <w:noProof/>
              <w:lang w:eastAsia="fr-FR"/>
            </w:rPr>
          </w:pPr>
          <w:hyperlink w:anchor="_Toc679263991">
            <w:r w:rsidR="3519ACBF" w:rsidRPr="3519ACBF">
              <w:rPr>
                <w:rStyle w:val="Lienhypertexte"/>
              </w:rPr>
              <w:t>3.1.</w:t>
            </w:r>
            <w:r w:rsidR="0008797A">
              <w:tab/>
            </w:r>
            <w:r w:rsidR="3519ACBF" w:rsidRPr="3519ACBF">
              <w:rPr>
                <w:rStyle w:val="Lienhypertexte"/>
              </w:rPr>
              <w:t>LOUVRE (EDOUARD à créer)</w:t>
            </w:r>
            <w:r w:rsidR="0008797A">
              <w:tab/>
            </w:r>
            <w:r w:rsidR="0008797A">
              <w:fldChar w:fldCharType="begin"/>
            </w:r>
            <w:r w:rsidR="0008797A">
              <w:instrText>PAGEREF _Toc679263991 \h</w:instrText>
            </w:r>
            <w:r w:rsidR="0008797A">
              <w:fldChar w:fldCharType="separate"/>
            </w:r>
            <w:r w:rsidR="3519ACBF" w:rsidRPr="3519ACBF">
              <w:rPr>
                <w:rStyle w:val="Lienhypertexte"/>
              </w:rPr>
              <w:t>12</w:t>
            </w:r>
            <w:r w:rsidR="0008797A">
              <w:fldChar w:fldCharType="end"/>
            </w:r>
          </w:hyperlink>
        </w:p>
        <w:p w14:paraId="07BB81C8" w14:textId="58279438" w:rsidR="00FF0464" w:rsidRDefault="00000000" w:rsidP="3519ACBF">
          <w:pPr>
            <w:pStyle w:val="TM2"/>
            <w:tabs>
              <w:tab w:val="left" w:pos="630"/>
              <w:tab w:val="right" w:leader="dot" w:pos="9060"/>
            </w:tabs>
            <w:rPr>
              <w:rStyle w:val="Lienhypertexte"/>
              <w:noProof/>
              <w:lang w:eastAsia="fr-FR"/>
            </w:rPr>
          </w:pPr>
          <w:hyperlink w:anchor="_Toc1064564583">
            <w:r w:rsidR="3519ACBF" w:rsidRPr="3519ACBF">
              <w:rPr>
                <w:rStyle w:val="Lienhypertexte"/>
              </w:rPr>
              <w:t>3.2.</w:t>
            </w:r>
            <w:r w:rsidR="0008797A">
              <w:tab/>
            </w:r>
            <w:r w:rsidR="3519ACBF" w:rsidRPr="3519ACBF">
              <w:rPr>
                <w:rStyle w:val="Lienhypertexte"/>
              </w:rPr>
              <w:t>S-KAPE (EDOUARD à compléter si besoin ou manquant)</w:t>
            </w:r>
            <w:r w:rsidR="0008797A">
              <w:tab/>
            </w:r>
            <w:r w:rsidR="0008797A">
              <w:fldChar w:fldCharType="begin"/>
            </w:r>
            <w:r w:rsidR="0008797A">
              <w:instrText>PAGEREF _Toc1064564583 \h</w:instrText>
            </w:r>
            <w:r w:rsidR="0008797A">
              <w:fldChar w:fldCharType="separate"/>
            </w:r>
            <w:r w:rsidR="3519ACBF" w:rsidRPr="3519ACBF">
              <w:rPr>
                <w:rStyle w:val="Lienhypertexte"/>
              </w:rPr>
              <w:t>12</w:t>
            </w:r>
            <w:r w:rsidR="0008797A">
              <w:fldChar w:fldCharType="end"/>
            </w:r>
          </w:hyperlink>
        </w:p>
        <w:p w14:paraId="3F6E9712" w14:textId="62C2810A" w:rsidR="00FF0464" w:rsidRDefault="00000000" w:rsidP="3519ACBF">
          <w:pPr>
            <w:pStyle w:val="TM2"/>
            <w:tabs>
              <w:tab w:val="left" w:pos="630"/>
              <w:tab w:val="right" w:leader="dot" w:pos="9060"/>
            </w:tabs>
            <w:rPr>
              <w:rStyle w:val="Lienhypertexte"/>
              <w:noProof/>
              <w:lang w:eastAsia="fr-FR"/>
            </w:rPr>
          </w:pPr>
          <w:hyperlink w:anchor="_Toc1228309972">
            <w:r w:rsidR="3519ACBF" w:rsidRPr="3519ACBF">
              <w:rPr>
                <w:rStyle w:val="Lienhypertexte"/>
              </w:rPr>
              <w:t>3.3.</w:t>
            </w:r>
            <w:r w:rsidR="0008797A">
              <w:tab/>
            </w:r>
            <w:r w:rsidR="3519ACBF" w:rsidRPr="3519ACBF">
              <w:rPr>
                <w:rStyle w:val="Lienhypertexte"/>
              </w:rPr>
              <w:t>SPARK</w:t>
            </w:r>
            <w:r w:rsidR="0008797A">
              <w:tab/>
            </w:r>
            <w:r w:rsidR="0008797A">
              <w:fldChar w:fldCharType="begin"/>
            </w:r>
            <w:r w:rsidR="0008797A">
              <w:instrText>PAGEREF _Toc1228309972 \h</w:instrText>
            </w:r>
            <w:r w:rsidR="0008797A">
              <w:fldChar w:fldCharType="separate"/>
            </w:r>
            <w:r w:rsidR="3519ACBF" w:rsidRPr="3519ACBF">
              <w:rPr>
                <w:rStyle w:val="Lienhypertexte"/>
              </w:rPr>
              <w:t>12</w:t>
            </w:r>
            <w:r w:rsidR="0008797A">
              <w:fldChar w:fldCharType="end"/>
            </w:r>
          </w:hyperlink>
        </w:p>
        <w:p w14:paraId="10A656F9" w14:textId="584F52F5" w:rsidR="00FF0464" w:rsidRDefault="00000000" w:rsidP="3519ACBF">
          <w:pPr>
            <w:pStyle w:val="TM2"/>
            <w:tabs>
              <w:tab w:val="left" w:pos="630"/>
              <w:tab w:val="right" w:leader="dot" w:pos="9060"/>
            </w:tabs>
            <w:rPr>
              <w:rStyle w:val="Lienhypertexte"/>
              <w:noProof/>
              <w:lang w:eastAsia="fr-FR"/>
            </w:rPr>
          </w:pPr>
          <w:hyperlink w:anchor="_Toc214511660">
            <w:r w:rsidR="3519ACBF" w:rsidRPr="3519ACBF">
              <w:rPr>
                <w:rStyle w:val="Lienhypertexte"/>
              </w:rPr>
              <w:t>3.4.</w:t>
            </w:r>
            <w:r w:rsidR="0008797A">
              <w:tab/>
            </w:r>
            <w:r w:rsidR="3519ACBF" w:rsidRPr="3519ACBF">
              <w:rPr>
                <w:rStyle w:val="Lienhypertexte"/>
              </w:rPr>
              <w:t>VISTA²</w:t>
            </w:r>
            <w:r w:rsidR="0008797A">
              <w:tab/>
            </w:r>
            <w:r w:rsidR="0008797A">
              <w:fldChar w:fldCharType="begin"/>
            </w:r>
            <w:r w:rsidR="0008797A">
              <w:instrText>PAGEREF _Toc214511660 \h</w:instrText>
            </w:r>
            <w:r w:rsidR="0008797A">
              <w:fldChar w:fldCharType="separate"/>
            </w:r>
            <w:r w:rsidR="3519ACBF" w:rsidRPr="3519ACBF">
              <w:rPr>
                <w:rStyle w:val="Lienhypertexte"/>
              </w:rPr>
              <w:t>16</w:t>
            </w:r>
            <w:r w:rsidR="0008797A">
              <w:fldChar w:fldCharType="end"/>
            </w:r>
          </w:hyperlink>
        </w:p>
        <w:p w14:paraId="5863423B" w14:textId="3DDED89B" w:rsidR="00FF0464" w:rsidRDefault="00000000" w:rsidP="3519ACBF">
          <w:pPr>
            <w:pStyle w:val="TM2"/>
            <w:tabs>
              <w:tab w:val="left" w:pos="630"/>
              <w:tab w:val="right" w:leader="dot" w:pos="9060"/>
            </w:tabs>
            <w:rPr>
              <w:rStyle w:val="Lienhypertexte"/>
              <w:noProof/>
              <w:lang w:eastAsia="fr-FR"/>
            </w:rPr>
          </w:pPr>
          <w:hyperlink w:anchor="_Toc1743775486">
            <w:r w:rsidR="3519ACBF" w:rsidRPr="3519ACBF">
              <w:rPr>
                <w:rStyle w:val="Lienhypertexte"/>
              </w:rPr>
              <w:t>3.6.</w:t>
            </w:r>
            <w:r w:rsidR="0008797A">
              <w:tab/>
            </w:r>
            <w:r w:rsidR="3519ACBF" w:rsidRPr="3519ACBF">
              <w:rPr>
                <w:rStyle w:val="Lienhypertexte"/>
              </w:rPr>
              <w:t>STAR (EDOUARD à créer)</w:t>
            </w:r>
            <w:r w:rsidR="0008797A">
              <w:tab/>
            </w:r>
            <w:r w:rsidR="0008797A">
              <w:fldChar w:fldCharType="begin"/>
            </w:r>
            <w:r w:rsidR="0008797A">
              <w:instrText>PAGEREF _Toc1743775486 \h</w:instrText>
            </w:r>
            <w:r w:rsidR="0008797A">
              <w:fldChar w:fldCharType="separate"/>
            </w:r>
            <w:r w:rsidR="3519ACBF" w:rsidRPr="3519ACBF">
              <w:rPr>
                <w:rStyle w:val="Lienhypertexte"/>
              </w:rPr>
              <w:t>18</w:t>
            </w:r>
            <w:r w:rsidR="0008797A">
              <w:fldChar w:fldCharType="end"/>
            </w:r>
          </w:hyperlink>
        </w:p>
        <w:p w14:paraId="72F0BEFA" w14:textId="4948264F" w:rsidR="00FF0464" w:rsidRDefault="00000000" w:rsidP="3519ACBF">
          <w:pPr>
            <w:pStyle w:val="TM2"/>
            <w:tabs>
              <w:tab w:val="left" w:pos="630"/>
              <w:tab w:val="right" w:leader="dot" w:pos="9060"/>
            </w:tabs>
            <w:rPr>
              <w:rStyle w:val="Lienhypertexte"/>
              <w:noProof/>
              <w:lang w:eastAsia="fr-FR"/>
            </w:rPr>
          </w:pPr>
          <w:hyperlink w:anchor="_Toc1767970020">
            <w:r w:rsidR="3519ACBF" w:rsidRPr="3519ACBF">
              <w:rPr>
                <w:rStyle w:val="Lienhypertexte"/>
              </w:rPr>
              <w:t>3.7.</w:t>
            </w:r>
            <w:r w:rsidR="0008797A">
              <w:tab/>
            </w:r>
            <w:r w:rsidR="3519ACBF" w:rsidRPr="3519ACBF">
              <w:rPr>
                <w:rStyle w:val="Lienhypertexte"/>
              </w:rPr>
              <w:t>CLAS</w:t>
            </w:r>
            <w:r w:rsidR="0008797A">
              <w:tab/>
            </w:r>
            <w:r w:rsidR="0008797A">
              <w:fldChar w:fldCharType="begin"/>
            </w:r>
            <w:r w:rsidR="0008797A">
              <w:instrText>PAGEREF _Toc1767970020 \h</w:instrText>
            </w:r>
            <w:r w:rsidR="0008797A">
              <w:fldChar w:fldCharType="separate"/>
            </w:r>
            <w:r w:rsidR="3519ACBF" w:rsidRPr="3519ACBF">
              <w:rPr>
                <w:rStyle w:val="Lienhypertexte"/>
              </w:rPr>
              <w:t>18</w:t>
            </w:r>
            <w:r w:rsidR="0008797A">
              <w:fldChar w:fldCharType="end"/>
            </w:r>
          </w:hyperlink>
        </w:p>
        <w:p w14:paraId="18DB6C17" w14:textId="3942FBE5" w:rsidR="00FF0464" w:rsidRDefault="00000000" w:rsidP="3519ACBF">
          <w:pPr>
            <w:pStyle w:val="TM2"/>
            <w:tabs>
              <w:tab w:val="left" w:pos="630"/>
              <w:tab w:val="right" w:leader="dot" w:pos="9060"/>
            </w:tabs>
            <w:rPr>
              <w:rStyle w:val="Lienhypertexte"/>
              <w:noProof/>
              <w:lang w:eastAsia="fr-FR"/>
            </w:rPr>
          </w:pPr>
          <w:hyperlink w:anchor="_Toc329078341">
            <w:r w:rsidR="3519ACBF" w:rsidRPr="3519ACBF">
              <w:rPr>
                <w:rStyle w:val="Lienhypertexte"/>
              </w:rPr>
              <w:t>3.8.</w:t>
            </w:r>
            <w:r w:rsidR="0008797A">
              <w:tab/>
            </w:r>
            <w:r w:rsidR="3519ACBF" w:rsidRPr="3519ACBF">
              <w:rPr>
                <w:rStyle w:val="Lienhypertexte"/>
              </w:rPr>
              <w:t>CYLINDRIK</w:t>
            </w:r>
            <w:r w:rsidR="0008797A">
              <w:tab/>
            </w:r>
            <w:r w:rsidR="0008797A">
              <w:fldChar w:fldCharType="begin"/>
            </w:r>
            <w:r w:rsidR="0008797A">
              <w:instrText>PAGEREF _Toc329078341 \h</w:instrText>
            </w:r>
            <w:r w:rsidR="0008797A">
              <w:fldChar w:fldCharType="separate"/>
            </w:r>
            <w:r w:rsidR="3519ACBF" w:rsidRPr="3519ACBF">
              <w:rPr>
                <w:rStyle w:val="Lienhypertexte"/>
              </w:rPr>
              <w:t>19</w:t>
            </w:r>
            <w:r w:rsidR="0008797A">
              <w:fldChar w:fldCharType="end"/>
            </w:r>
          </w:hyperlink>
        </w:p>
        <w:p w14:paraId="34CE7E28" w14:textId="57B6398B" w:rsidR="00FF0464" w:rsidRDefault="00000000" w:rsidP="3519ACBF">
          <w:pPr>
            <w:pStyle w:val="TM2"/>
            <w:tabs>
              <w:tab w:val="left" w:pos="630"/>
              <w:tab w:val="right" w:leader="dot" w:pos="9060"/>
            </w:tabs>
            <w:rPr>
              <w:rStyle w:val="Lienhypertexte"/>
              <w:noProof/>
              <w:lang w:eastAsia="fr-FR"/>
            </w:rPr>
          </w:pPr>
          <w:hyperlink w:anchor="_Toc1327365518">
            <w:r w:rsidR="3519ACBF" w:rsidRPr="3519ACBF">
              <w:rPr>
                <w:rStyle w:val="Lienhypertexte"/>
              </w:rPr>
              <w:t>3.9.</w:t>
            </w:r>
            <w:r w:rsidR="0008797A">
              <w:tab/>
            </w:r>
            <w:r w:rsidR="3519ACBF" w:rsidRPr="3519ACBF">
              <w:rPr>
                <w:rStyle w:val="Lienhypertexte"/>
              </w:rPr>
              <w:t>ECLAT²</w:t>
            </w:r>
            <w:r w:rsidR="0008797A">
              <w:tab/>
            </w:r>
            <w:r w:rsidR="0008797A">
              <w:fldChar w:fldCharType="begin"/>
            </w:r>
            <w:r w:rsidR="0008797A">
              <w:instrText>PAGEREF _Toc1327365518 \h</w:instrText>
            </w:r>
            <w:r w:rsidR="0008797A">
              <w:fldChar w:fldCharType="separate"/>
            </w:r>
            <w:r w:rsidR="3519ACBF" w:rsidRPr="3519ACBF">
              <w:rPr>
                <w:rStyle w:val="Lienhypertexte"/>
              </w:rPr>
              <w:t>22</w:t>
            </w:r>
            <w:r w:rsidR="0008797A">
              <w:fldChar w:fldCharType="end"/>
            </w:r>
          </w:hyperlink>
        </w:p>
        <w:p w14:paraId="70CA892A" w14:textId="57F55473" w:rsidR="00FF0464" w:rsidRDefault="00000000" w:rsidP="3519ACBF">
          <w:pPr>
            <w:pStyle w:val="TM2"/>
            <w:tabs>
              <w:tab w:val="left" w:pos="840"/>
              <w:tab w:val="right" w:leader="dot" w:pos="9060"/>
            </w:tabs>
            <w:rPr>
              <w:rStyle w:val="Lienhypertexte"/>
              <w:noProof/>
              <w:lang w:eastAsia="fr-FR"/>
            </w:rPr>
          </w:pPr>
          <w:hyperlink w:anchor="_Toc1743983657">
            <w:r w:rsidR="3519ACBF" w:rsidRPr="3519ACBF">
              <w:rPr>
                <w:rStyle w:val="Lienhypertexte"/>
              </w:rPr>
              <w:t>3.10.</w:t>
            </w:r>
            <w:r w:rsidR="0008797A">
              <w:tab/>
            </w:r>
            <w:r w:rsidR="3519ACBF" w:rsidRPr="3519ACBF">
              <w:rPr>
                <w:rStyle w:val="Lienhypertexte"/>
              </w:rPr>
              <w:t>K-MELEON</w:t>
            </w:r>
            <w:r w:rsidR="0008797A">
              <w:tab/>
            </w:r>
            <w:r w:rsidR="0008797A">
              <w:fldChar w:fldCharType="begin"/>
            </w:r>
            <w:r w:rsidR="0008797A">
              <w:instrText>PAGEREF _Toc1743983657 \h</w:instrText>
            </w:r>
            <w:r w:rsidR="0008797A">
              <w:fldChar w:fldCharType="separate"/>
            </w:r>
            <w:r w:rsidR="3519ACBF" w:rsidRPr="3519ACBF">
              <w:rPr>
                <w:rStyle w:val="Lienhypertexte"/>
              </w:rPr>
              <w:t>24</w:t>
            </w:r>
            <w:r w:rsidR="0008797A">
              <w:fldChar w:fldCharType="end"/>
            </w:r>
          </w:hyperlink>
        </w:p>
        <w:p w14:paraId="24FCF8C9" w14:textId="33990F76" w:rsidR="00FF0464" w:rsidRDefault="00000000" w:rsidP="3519ACBF">
          <w:pPr>
            <w:pStyle w:val="TM2"/>
            <w:tabs>
              <w:tab w:val="left" w:pos="840"/>
              <w:tab w:val="right" w:leader="dot" w:pos="9060"/>
            </w:tabs>
            <w:rPr>
              <w:rStyle w:val="Lienhypertexte"/>
              <w:noProof/>
              <w:lang w:eastAsia="fr-FR"/>
            </w:rPr>
          </w:pPr>
          <w:hyperlink w:anchor="_Toc584368240">
            <w:r w:rsidR="3519ACBF" w:rsidRPr="3519ACBF">
              <w:rPr>
                <w:rStyle w:val="Lienhypertexte"/>
              </w:rPr>
              <w:t>3.11.</w:t>
            </w:r>
            <w:r w:rsidR="0008797A">
              <w:tab/>
            </w:r>
            <w:r w:rsidR="3519ACBF" w:rsidRPr="3519ACBF">
              <w:rPr>
                <w:rStyle w:val="Lienhypertexte"/>
              </w:rPr>
              <w:t>PARK (Ambiance)</w:t>
            </w:r>
            <w:r w:rsidR="0008797A">
              <w:tab/>
            </w:r>
            <w:r w:rsidR="0008797A">
              <w:fldChar w:fldCharType="begin"/>
            </w:r>
            <w:r w:rsidR="0008797A">
              <w:instrText>PAGEREF _Toc584368240 \h</w:instrText>
            </w:r>
            <w:r w:rsidR="0008797A">
              <w:fldChar w:fldCharType="separate"/>
            </w:r>
            <w:r w:rsidR="3519ACBF" w:rsidRPr="3519ACBF">
              <w:rPr>
                <w:rStyle w:val="Lienhypertexte"/>
              </w:rPr>
              <w:t>26</w:t>
            </w:r>
            <w:r w:rsidR="0008797A">
              <w:fldChar w:fldCharType="end"/>
            </w:r>
          </w:hyperlink>
        </w:p>
        <w:p w14:paraId="17E0F97C" w14:textId="70F0F17C" w:rsidR="00FF0464" w:rsidRDefault="00000000" w:rsidP="3519ACBF">
          <w:pPr>
            <w:pStyle w:val="TM2"/>
            <w:tabs>
              <w:tab w:val="left" w:pos="840"/>
              <w:tab w:val="right" w:leader="dot" w:pos="9060"/>
            </w:tabs>
            <w:rPr>
              <w:rStyle w:val="Lienhypertexte"/>
              <w:noProof/>
              <w:lang w:eastAsia="fr-FR"/>
            </w:rPr>
          </w:pPr>
          <w:hyperlink w:anchor="_Toc1765029223">
            <w:r w:rsidR="3519ACBF" w:rsidRPr="3519ACBF">
              <w:rPr>
                <w:rStyle w:val="Lienhypertexte"/>
              </w:rPr>
              <w:t>3.12.</w:t>
            </w:r>
            <w:r w:rsidR="0008797A">
              <w:tab/>
            </w:r>
            <w:r w:rsidR="3519ACBF" w:rsidRPr="3519ACBF">
              <w:rPr>
                <w:rStyle w:val="Lienhypertexte"/>
              </w:rPr>
              <w:t>PHARE (Ambiance)</w:t>
            </w:r>
            <w:r w:rsidR="0008797A">
              <w:tab/>
            </w:r>
            <w:r w:rsidR="0008797A">
              <w:fldChar w:fldCharType="begin"/>
            </w:r>
            <w:r w:rsidR="0008797A">
              <w:instrText>PAGEREF _Toc1765029223 \h</w:instrText>
            </w:r>
            <w:r w:rsidR="0008797A">
              <w:fldChar w:fldCharType="separate"/>
            </w:r>
            <w:r w:rsidR="3519ACBF" w:rsidRPr="3519ACBF">
              <w:rPr>
                <w:rStyle w:val="Lienhypertexte"/>
              </w:rPr>
              <w:t>26</w:t>
            </w:r>
            <w:r w:rsidR="0008797A">
              <w:fldChar w:fldCharType="end"/>
            </w:r>
          </w:hyperlink>
        </w:p>
        <w:p w14:paraId="2CCFC1F2" w14:textId="2AA06BAC" w:rsidR="00FF0464" w:rsidRDefault="00000000" w:rsidP="3519ACBF">
          <w:pPr>
            <w:pStyle w:val="TM2"/>
            <w:tabs>
              <w:tab w:val="left" w:pos="840"/>
              <w:tab w:val="right" w:leader="dot" w:pos="9060"/>
            </w:tabs>
            <w:rPr>
              <w:rStyle w:val="Lienhypertexte"/>
              <w:noProof/>
              <w:lang w:eastAsia="fr-FR"/>
            </w:rPr>
          </w:pPr>
          <w:hyperlink w:anchor="_Toc665258230">
            <w:r w:rsidR="3519ACBF" w:rsidRPr="3519ACBF">
              <w:rPr>
                <w:rStyle w:val="Lienhypertexte"/>
              </w:rPr>
              <w:t>3.13.</w:t>
            </w:r>
            <w:r w:rsidR="0008797A">
              <w:tab/>
            </w:r>
            <w:r w:rsidR="3519ACBF" w:rsidRPr="3519ACBF">
              <w:rPr>
                <w:rStyle w:val="Lienhypertexte"/>
              </w:rPr>
              <w:t>TELECOMMANDE</w:t>
            </w:r>
            <w:r w:rsidR="0008797A">
              <w:tab/>
            </w:r>
            <w:r w:rsidR="0008797A">
              <w:fldChar w:fldCharType="begin"/>
            </w:r>
            <w:r w:rsidR="0008797A">
              <w:instrText>PAGEREF _Toc665258230 \h</w:instrText>
            </w:r>
            <w:r w:rsidR="0008797A">
              <w:fldChar w:fldCharType="separate"/>
            </w:r>
            <w:r w:rsidR="3519ACBF" w:rsidRPr="3519ACBF">
              <w:rPr>
                <w:rStyle w:val="Lienhypertexte"/>
              </w:rPr>
              <w:t>26</w:t>
            </w:r>
            <w:r w:rsidR="0008797A">
              <w:fldChar w:fldCharType="end"/>
            </w:r>
          </w:hyperlink>
        </w:p>
        <w:p w14:paraId="395027B9" w14:textId="6A6E9CF9" w:rsidR="00FF0464" w:rsidRDefault="00000000" w:rsidP="3519ACBF">
          <w:pPr>
            <w:pStyle w:val="TM2"/>
            <w:tabs>
              <w:tab w:val="left" w:pos="840"/>
              <w:tab w:val="right" w:leader="dot" w:pos="9060"/>
            </w:tabs>
            <w:rPr>
              <w:rStyle w:val="Lienhypertexte"/>
              <w:noProof/>
              <w:lang w:eastAsia="fr-FR"/>
            </w:rPr>
          </w:pPr>
          <w:hyperlink w:anchor="_Toc1993870297">
            <w:r w:rsidR="3519ACBF" w:rsidRPr="3519ACBF">
              <w:rPr>
                <w:rStyle w:val="Lienhypertexte"/>
              </w:rPr>
              <w:t>3.14.</w:t>
            </w:r>
            <w:r w:rsidR="0008797A">
              <w:tab/>
            </w:r>
            <w:r w:rsidR="3519ACBF" w:rsidRPr="3519ACBF">
              <w:rPr>
                <w:rStyle w:val="Lienhypertexte"/>
              </w:rPr>
              <w:t>BAPI</w:t>
            </w:r>
            <w:r w:rsidR="0008797A">
              <w:tab/>
            </w:r>
            <w:r w:rsidR="0008797A">
              <w:fldChar w:fldCharType="begin"/>
            </w:r>
            <w:r w:rsidR="0008797A">
              <w:instrText>PAGEREF _Toc1993870297 \h</w:instrText>
            </w:r>
            <w:r w:rsidR="0008797A">
              <w:fldChar w:fldCharType="separate"/>
            </w:r>
            <w:r w:rsidR="3519ACBF" w:rsidRPr="3519ACBF">
              <w:rPr>
                <w:rStyle w:val="Lienhypertexte"/>
              </w:rPr>
              <w:t>27</w:t>
            </w:r>
            <w:r w:rsidR="0008797A">
              <w:fldChar w:fldCharType="end"/>
            </w:r>
          </w:hyperlink>
        </w:p>
        <w:p w14:paraId="5310B0A2" w14:textId="4E2C447C" w:rsidR="00FF0464" w:rsidRDefault="00000000" w:rsidP="3519ACBF">
          <w:pPr>
            <w:pStyle w:val="TM1"/>
            <w:tabs>
              <w:tab w:val="left" w:pos="420"/>
              <w:tab w:val="right" w:leader="dot" w:pos="9060"/>
            </w:tabs>
            <w:rPr>
              <w:rStyle w:val="Lienhypertexte"/>
              <w:noProof/>
              <w:lang w:eastAsia="fr-FR"/>
            </w:rPr>
          </w:pPr>
          <w:hyperlink w:anchor="_Toc61365841">
            <w:r w:rsidR="3519ACBF" w:rsidRPr="3519ACBF">
              <w:rPr>
                <w:rStyle w:val="Lienhypertexte"/>
              </w:rPr>
              <w:t>4.</w:t>
            </w:r>
            <w:r w:rsidR="0008797A">
              <w:tab/>
            </w:r>
            <w:r w:rsidR="3519ACBF" w:rsidRPr="3519ACBF">
              <w:rPr>
                <w:rStyle w:val="Lienhypertexte"/>
              </w:rPr>
              <w:t>TECHNOLOGIE – ADRESSABLE (rosane à copier/coller autonome en modifiant les Noms et réf des articles)</w:t>
            </w:r>
            <w:r w:rsidR="0008797A">
              <w:tab/>
            </w:r>
            <w:r w:rsidR="0008797A">
              <w:fldChar w:fldCharType="begin"/>
            </w:r>
            <w:r w:rsidR="0008797A">
              <w:instrText>PAGEREF _Toc61365841 \h</w:instrText>
            </w:r>
            <w:r w:rsidR="0008797A">
              <w:fldChar w:fldCharType="separate"/>
            </w:r>
            <w:r w:rsidR="3519ACBF" w:rsidRPr="3519ACBF">
              <w:rPr>
                <w:rStyle w:val="Lienhypertexte"/>
              </w:rPr>
              <w:t>27</w:t>
            </w:r>
            <w:r w:rsidR="0008797A">
              <w:fldChar w:fldCharType="end"/>
            </w:r>
          </w:hyperlink>
        </w:p>
        <w:p w14:paraId="42551B2E" w14:textId="2E1080C9" w:rsidR="00FF0464" w:rsidRDefault="00000000" w:rsidP="3519ACBF">
          <w:pPr>
            <w:pStyle w:val="TM2"/>
            <w:tabs>
              <w:tab w:val="left" w:pos="630"/>
              <w:tab w:val="right" w:leader="dot" w:pos="9060"/>
            </w:tabs>
            <w:rPr>
              <w:rStyle w:val="Lienhypertexte"/>
              <w:noProof/>
              <w:lang w:eastAsia="fr-FR"/>
            </w:rPr>
          </w:pPr>
          <w:hyperlink w:anchor="_Toc57402356">
            <w:r w:rsidR="3519ACBF" w:rsidRPr="3519ACBF">
              <w:rPr>
                <w:rStyle w:val="Lienhypertexte"/>
              </w:rPr>
              <w:t>4.1.</w:t>
            </w:r>
            <w:r w:rsidR="0008797A">
              <w:tab/>
            </w:r>
            <w:r w:rsidR="3519ACBF" w:rsidRPr="3519ACBF">
              <w:rPr>
                <w:rStyle w:val="Lienhypertexte"/>
              </w:rPr>
              <w:t>Système Adressable - DiCUBE</w:t>
            </w:r>
            <w:r w:rsidR="0008797A">
              <w:tab/>
            </w:r>
            <w:r w:rsidR="0008797A">
              <w:fldChar w:fldCharType="begin"/>
            </w:r>
            <w:r w:rsidR="0008797A">
              <w:instrText>PAGEREF _Toc57402356 \h</w:instrText>
            </w:r>
            <w:r w:rsidR="0008797A">
              <w:fldChar w:fldCharType="separate"/>
            </w:r>
            <w:r w:rsidR="3519ACBF" w:rsidRPr="3519ACBF">
              <w:rPr>
                <w:rStyle w:val="Lienhypertexte"/>
              </w:rPr>
              <w:t>28</w:t>
            </w:r>
            <w:r w:rsidR="0008797A">
              <w:fldChar w:fldCharType="end"/>
            </w:r>
          </w:hyperlink>
        </w:p>
        <w:p w14:paraId="560095DE" w14:textId="3C56DE2F" w:rsidR="00FF0464" w:rsidRDefault="00000000" w:rsidP="3519ACBF">
          <w:pPr>
            <w:pStyle w:val="TM2"/>
            <w:tabs>
              <w:tab w:val="left" w:pos="630"/>
              <w:tab w:val="right" w:leader="dot" w:pos="9060"/>
            </w:tabs>
            <w:rPr>
              <w:rStyle w:val="Lienhypertexte"/>
              <w:noProof/>
              <w:lang w:eastAsia="fr-FR"/>
            </w:rPr>
          </w:pPr>
          <w:hyperlink w:anchor="_Toc127970996">
            <w:r w:rsidR="3519ACBF" w:rsidRPr="3519ACBF">
              <w:rPr>
                <w:rStyle w:val="Lienhypertexte"/>
              </w:rPr>
              <w:t>4.2.</w:t>
            </w:r>
            <w:r w:rsidR="0008797A">
              <w:tab/>
            </w:r>
            <w:r w:rsidR="3519ACBF" w:rsidRPr="3519ACBF">
              <w:rPr>
                <w:rStyle w:val="Lienhypertexte"/>
              </w:rPr>
              <w:t>LOUVRE</w:t>
            </w:r>
            <w:r w:rsidR="0008797A">
              <w:tab/>
            </w:r>
            <w:r w:rsidR="0008797A">
              <w:fldChar w:fldCharType="begin"/>
            </w:r>
            <w:r w:rsidR="0008797A">
              <w:instrText>PAGEREF _Toc127970996 \h</w:instrText>
            </w:r>
            <w:r w:rsidR="0008797A">
              <w:fldChar w:fldCharType="separate"/>
            </w:r>
            <w:r w:rsidR="3519ACBF" w:rsidRPr="3519ACBF">
              <w:rPr>
                <w:rStyle w:val="Lienhypertexte"/>
              </w:rPr>
              <w:t>28</w:t>
            </w:r>
            <w:r w:rsidR="0008797A">
              <w:fldChar w:fldCharType="end"/>
            </w:r>
          </w:hyperlink>
        </w:p>
        <w:p w14:paraId="6F823D89" w14:textId="05B8B648" w:rsidR="00FF0464" w:rsidRDefault="00000000" w:rsidP="3519ACBF">
          <w:pPr>
            <w:pStyle w:val="TM2"/>
            <w:tabs>
              <w:tab w:val="left" w:pos="630"/>
              <w:tab w:val="right" w:leader="dot" w:pos="9060"/>
            </w:tabs>
            <w:rPr>
              <w:rStyle w:val="Lienhypertexte"/>
              <w:noProof/>
              <w:lang w:eastAsia="fr-FR"/>
            </w:rPr>
          </w:pPr>
          <w:hyperlink w:anchor="_Toc433455200">
            <w:r w:rsidR="3519ACBF" w:rsidRPr="3519ACBF">
              <w:rPr>
                <w:rStyle w:val="Lienhypertexte"/>
              </w:rPr>
              <w:t>4.3.</w:t>
            </w:r>
            <w:r w:rsidR="0008797A">
              <w:tab/>
            </w:r>
            <w:r w:rsidR="3519ACBF" w:rsidRPr="3519ACBF">
              <w:rPr>
                <w:rStyle w:val="Lienhypertexte"/>
              </w:rPr>
              <w:t>S-KAPE</w:t>
            </w:r>
            <w:r w:rsidR="0008797A">
              <w:tab/>
            </w:r>
            <w:r w:rsidR="0008797A">
              <w:fldChar w:fldCharType="begin"/>
            </w:r>
            <w:r w:rsidR="0008797A">
              <w:instrText>PAGEREF _Toc433455200 \h</w:instrText>
            </w:r>
            <w:r w:rsidR="0008797A">
              <w:fldChar w:fldCharType="separate"/>
            </w:r>
            <w:r w:rsidR="3519ACBF" w:rsidRPr="3519ACBF">
              <w:rPr>
                <w:rStyle w:val="Lienhypertexte"/>
              </w:rPr>
              <w:t>28</w:t>
            </w:r>
            <w:r w:rsidR="0008797A">
              <w:fldChar w:fldCharType="end"/>
            </w:r>
          </w:hyperlink>
        </w:p>
        <w:p w14:paraId="727FB371" w14:textId="661FE46A" w:rsidR="00FF0464" w:rsidRDefault="00000000" w:rsidP="3519ACBF">
          <w:pPr>
            <w:pStyle w:val="TM2"/>
            <w:tabs>
              <w:tab w:val="left" w:pos="630"/>
              <w:tab w:val="right" w:leader="dot" w:pos="9060"/>
            </w:tabs>
            <w:rPr>
              <w:rStyle w:val="Lienhypertexte"/>
              <w:noProof/>
              <w:lang w:eastAsia="fr-FR"/>
            </w:rPr>
          </w:pPr>
          <w:hyperlink w:anchor="_Toc1597190126">
            <w:r w:rsidR="3519ACBF" w:rsidRPr="3519ACBF">
              <w:rPr>
                <w:rStyle w:val="Lienhypertexte"/>
              </w:rPr>
              <w:t>4.4.</w:t>
            </w:r>
            <w:r w:rsidR="0008797A">
              <w:tab/>
            </w:r>
            <w:r w:rsidR="3519ACBF" w:rsidRPr="3519ACBF">
              <w:rPr>
                <w:rStyle w:val="Lienhypertexte"/>
              </w:rPr>
              <w:t>SPARK</w:t>
            </w:r>
            <w:r w:rsidR="0008797A">
              <w:tab/>
            </w:r>
            <w:r w:rsidR="0008797A">
              <w:fldChar w:fldCharType="begin"/>
            </w:r>
            <w:r w:rsidR="0008797A">
              <w:instrText>PAGEREF _Toc1597190126 \h</w:instrText>
            </w:r>
            <w:r w:rsidR="0008797A">
              <w:fldChar w:fldCharType="separate"/>
            </w:r>
            <w:r w:rsidR="3519ACBF" w:rsidRPr="3519ACBF">
              <w:rPr>
                <w:rStyle w:val="Lienhypertexte"/>
              </w:rPr>
              <w:t>29</w:t>
            </w:r>
            <w:r w:rsidR="0008797A">
              <w:fldChar w:fldCharType="end"/>
            </w:r>
          </w:hyperlink>
        </w:p>
        <w:p w14:paraId="2813EDDD" w14:textId="6DB3F29C" w:rsidR="00FF0464" w:rsidRDefault="00000000" w:rsidP="3519ACBF">
          <w:pPr>
            <w:pStyle w:val="TM2"/>
            <w:tabs>
              <w:tab w:val="left" w:pos="630"/>
              <w:tab w:val="right" w:leader="dot" w:pos="9060"/>
            </w:tabs>
            <w:rPr>
              <w:rStyle w:val="Lienhypertexte"/>
              <w:noProof/>
              <w:lang w:eastAsia="fr-FR"/>
            </w:rPr>
          </w:pPr>
          <w:hyperlink w:anchor="_Toc590057581">
            <w:r w:rsidR="3519ACBF" w:rsidRPr="3519ACBF">
              <w:rPr>
                <w:rStyle w:val="Lienhypertexte"/>
              </w:rPr>
              <w:t>4.5.</w:t>
            </w:r>
            <w:r w:rsidR="0008797A">
              <w:tab/>
            </w:r>
            <w:r w:rsidR="3519ACBF" w:rsidRPr="3519ACBF">
              <w:rPr>
                <w:rStyle w:val="Lienhypertexte"/>
              </w:rPr>
              <w:t>VISTA²</w:t>
            </w:r>
            <w:r w:rsidR="0008797A">
              <w:tab/>
            </w:r>
            <w:r w:rsidR="0008797A">
              <w:fldChar w:fldCharType="begin"/>
            </w:r>
            <w:r w:rsidR="0008797A">
              <w:instrText>PAGEREF _Toc590057581 \h</w:instrText>
            </w:r>
            <w:r w:rsidR="0008797A">
              <w:fldChar w:fldCharType="separate"/>
            </w:r>
            <w:r w:rsidR="3519ACBF" w:rsidRPr="3519ACBF">
              <w:rPr>
                <w:rStyle w:val="Lienhypertexte"/>
              </w:rPr>
              <w:t>30</w:t>
            </w:r>
            <w:r w:rsidR="0008797A">
              <w:fldChar w:fldCharType="end"/>
            </w:r>
          </w:hyperlink>
        </w:p>
        <w:p w14:paraId="1F98FBD9" w14:textId="38EAC515" w:rsidR="00FF0464" w:rsidRDefault="00000000" w:rsidP="3519ACBF">
          <w:pPr>
            <w:pStyle w:val="TM2"/>
            <w:tabs>
              <w:tab w:val="left" w:pos="630"/>
              <w:tab w:val="right" w:leader="dot" w:pos="9060"/>
            </w:tabs>
            <w:rPr>
              <w:rStyle w:val="Lienhypertexte"/>
              <w:noProof/>
              <w:lang w:eastAsia="fr-FR"/>
            </w:rPr>
          </w:pPr>
          <w:hyperlink w:anchor="_Toc1958250706">
            <w:r w:rsidR="3519ACBF" w:rsidRPr="3519ACBF">
              <w:rPr>
                <w:rStyle w:val="Lienhypertexte"/>
              </w:rPr>
              <w:t>4.7.</w:t>
            </w:r>
            <w:r w:rsidR="0008797A">
              <w:tab/>
            </w:r>
            <w:r w:rsidR="3519ACBF" w:rsidRPr="3519ACBF">
              <w:rPr>
                <w:rStyle w:val="Lienhypertexte"/>
              </w:rPr>
              <w:t>STAR</w:t>
            </w:r>
            <w:r w:rsidR="0008797A">
              <w:tab/>
            </w:r>
            <w:r w:rsidR="0008797A">
              <w:fldChar w:fldCharType="begin"/>
            </w:r>
            <w:r w:rsidR="0008797A">
              <w:instrText>PAGEREF _Toc1958250706 \h</w:instrText>
            </w:r>
            <w:r w:rsidR="0008797A">
              <w:fldChar w:fldCharType="separate"/>
            </w:r>
            <w:r w:rsidR="3519ACBF" w:rsidRPr="3519ACBF">
              <w:rPr>
                <w:rStyle w:val="Lienhypertexte"/>
              </w:rPr>
              <w:t>30</w:t>
            </w:r>
            <w:r w:rsidR="0008797A">
              <w:fldChar w:fldCharType="end"/>
            </w:r>
          </w:hyperlink>
        </w:p>
        <w:p w14:paraId="4B026F06" w14:textId="0F4ABFA4" w:rsidR="00FF0464" w:rsidRDefault="00000000" w:rsidP="3519ACBF">
          <w:pPr>
            <w:pStyle w:val="TM2"/>
            <w:tabs>
              <w:tab w:val="left" w:pos="630"/>
              <w:tab w:val="right" w:leader="dot" w:pos="9060"/>
            </w:tabs>
            <w:rPr>
              <w:rStyle w:val="Lienhypertexte"/>
              <w:noProof/>
              <w:lang w:eastAsia="fr-FR"/>
            </w:rPr>
          </w:pPr>
          <w:hyperlink w:anchor="_Toc144360250">
            <w:r w:rsidR="3519ACBF" w:rsidRPr="3519ACBF">
              <w:rPr>
                <w:rStyle w:val="Lienhypertexte"/>
              </w:rPr>
              <w:t>4.8.</w:t>
            </w:r>
            <w:r w:rsidR="0008797A">
              <w:tab/>
            </w:r>
            <w:r w:rsidR="3519ACBF" w:rsidRPr="3519ACBF">
              <w:rPr>
                <w:rStyle w:val="Lienhypertexte"/>
              </w:rPr>
              <w:t>CLAS</w:t>
            </w:r>
            <w:r w:rsidR="0008797A">
              <w:tab/>
            </w:r>
            <w:r w:rsidR="0008797A">
              <w:fldChar w:fldCharType="begin"/>
            </w:r>
            <w:r w:rsidR="0008797A">
              <w:instrText>PAGEREF _Toc144360250 \h</w:instrText>
            </w:r>
            <w:r w:rsidR="0008797A">
              <w:fldChar w:fldCharType="separate"/>
            </w:r>
            <w:r w:rsidR="3519ACBF" w:rsidRPr="3519ACBF">
              <w:rPr>
                <w:rStyle w:val="Lienhypertexte"/>
              </w:rPr>
              <w:t>30</w:t>
            </w:r>
            <w:r w:rsidR="0008797A">
              <w:fldChar w:fldCharType="end"/>
            </w:r>
          </w:hyperlink>
        </w:p>
        <w:p w14:paraId="376A260D" w14:textId="3A0D6FF1" w:rsidR="00FF0464" w:rsidRDefault="00000000" w:rsidP="3519ACBF">
          <w:pPr>
            <w:pStyle w:val="TM2"/>
            <w:tabs>
              <w:tab w:val="left" w:pos="630"/>
              <w:tab w:val="right" w:leader="dot" w:pos="9060"/>
            </w:tabs>
            <w:rPr>
              <w:rStyle w:val="Lienhypertexte"/>
              <w:noProof/>
              <w:lang w:eastAsia="fr-FR"/>
            </w:rPr>
          </w:pPr>
          <w:hyperlink w:anchor="_Toc11411570">
            <w:r w:rsidR="3519ACBF" w:rsidRPr="3519ACBF">
              <w:rPr>
                <w:rStyle w:val="Lienhypertexte"/>
              </w:rPr>
              <w:t>4.9.</w:t>
            </w:r>
            <w:r w:rsidR="0008797A">
              <w:tab/>
            </w:r>
            <w:r w:rsidR="3519ACBF" w:rsidRPr="3519ACBF">
              <w:rPr>
                <w:rStyle w:val="Lienhypertexte"/>
              </w:rPr>
              <w:t>CYLINDRIK</w:t>
            </w:r>
            <w:r w:rsidR="0008797A">
              <w:tab/>
            </w:r>
            <w:r w:rsidR="0008797A">
              <w:fldChar w:fldCharType="begin"/>
            </w:r>
            <w:r w:rsidR="0008797A">
              <w:instrText>PAGEREF _Toc11411570 \h</w:instrText>
            </w:r>
            <w:r w:rsidR="0008797A">
              <w:fldChar w:fldCharType="separate"/>
            </w:r>
            <w:r w:rsidR="3519ACBF" w:rsidRPr="3519ACBF">
              <w:rPr>
                <w:rStyle w:val="Lienhypertexte"/>
              </w:rPr>
              <w:t>30</w:t>
            </w:r>
            <w:r w:rsidR="0008797A">
              <w:fldChar w:fldCharType="end"/>
            </w:r>
          </w:hyperlink>
        </w:p>
        <w:p w14:paraId="7E4297A3" w14:textId="030A9FF7" w:rsidR="00FF0464" w:rsidRDefault="00000000" w:rsidP="3519ACBF">
          <w:pPr>
            <w:pStyle w:val="TM2"/>
            <w:tabs>
              <w:tab w:val="left" w:pos="840"/>
              <w:tab w:val="right" w:leader="dot" w:pos="9060"/>
            </w:tabs>
            <w:rPr>
              <w:rStyle w:val="Lienhypertexte"/>
              <w:noProof/>
              <w:lang w:eastAsia="fr-FR"/>
            </w:rPr>
          </w:pPr>
          <w:hyperlink w:anchor="_Toc180902998">
            <w:r w:rsidR="3519ACBF" w:rsidRPr="3519ACBF">
              <w:rPr>
                <w:rStyle w:val="Lienhypertexte"/>
              </w:rPr>
              <w:t>4.10.</w:t>
            </w:r>
            <w:r w:rsidR="0008797A">
              <w:tab/>
            </w:r>
            <w:r w:rsidR="3519ACBF" w:rsidRPr="3519ACBF">
              <w:rPr>
                <w:rStyle w:val="Lienhypertexte"/>
              </w:rPr>
              <w:t>ECLAT²</w:t>
            </w:r>
            <w:r w:rsidR="0008797A">
              <w:tab/>
            </w:r>
            <w:r w:rsidR="0008797A">
              <w:fldChar w:fldCharType="begin"/>
            </w:r>
            <w:r w:rsidR="0008797A">
              <w:instrText>PAGEREF _Toc180902998 \h</w:instrText>
            </w:r>
            <w:r w:rsidR="0008797A">
              <w:fldChar w:fldCharType="separate"/>
            </w:r>
            <w:r w:rsidR="3519ACBF" w:rsidRPr="3519ACBF">
              <w:rPr>
                <w:rStyle w:val="Lienhypertexte"/>
              </w:rPr>
              <w:t>32</w:t>
            </w:r>
            <w:r w:rsidR="0008797A">
              <w:fldChar w:fldCharType="end"/>
            </w:r>
          </w:hyperlink>
        </w:p>
        <w:p w14:paraId="5BC03D07" w14:textId="2DEE3C96" w:rsidR="00FF0464" w:rsidRDefault="00000000" w:rsidP="3519ACBF">
          <w:pPr>
            <w:pStyle w:val="TM2"/>
            <w:tabs>
              <w:tab w:val="left" w:pos="840"/>
              <w:tab w:val="right" w:leader="dot" w:pos="9060"/>
            </w:tabs>
            <w:rPr>
              <w:rStyle w:val="Lienhypertexte"/>
              <w:noProof/>
              <w:lang w:eastAsia="fr-FR"/>
            </w:rPr>
          </w:pPr>
          <w:hyperlink w:anchor="_Toc1832467227">
            <w:r w:rsidR="3519ACBF" w:rsidRPr="3519ACBF">
              <w:rPr>
                <w:rStyle w:val="Lienhypertexte"/>
              </w:rPr>
              <w:t>4.11.</w:t>
            </w:r>
            <w:r w:rsidR="0008797A">
              <w:tab/>
            </w:r>
            <w:r w:rsidR="3519ACBF" w:rsidRPr="3519ACBF">
              <w:rPr>
                <w:rStyle w:val="Lienhypertexte"/>
              </w:rPr>
              <w:t>PARK (Ambiance)</w:t>
            </w:r>
            <w:r w:rsidR="0008797A">
              <w:tab/>
            </w:r>
            <w:r w:rsidR="0008797A">
              <w:fldChar w:fldCharType="begin"/>
            </w:r>
            <w:r w:rsidR="0008797A">
              <w:instrText>PAGEREF _Toc1832467227 \h</w:instrText>
            </w:r>
            <w:r w:rsidR="0008797A">
              <w:fldChar w:fldCharType="separate"/>
            </w:r>
            <w:r w:rsidR="3519ACBF" w:rsidRPr="3519ACBF">
              <w:rPr>
                <w:rStyle w:val="Lienhypertexte"/>
              </w:rPr>
              <w:t>35</w:t>
            </w:r>
            <w:r w:rsidR="0008797A">
              <w:fldChar w:fldCharType="end"/>
            </w:r>
          </w:hyperlink>
        </w:p>
        <w:p w14:paraId="78F21646" w14:textId="558122EA" w:rsidR="00FF0464" w:rsidRDefault="00000000" w:rsidP="3519ACBF">
          <w:pPr>
            <w:pStyle w:val="TM2"/>
            <w:tabs>
              <w:tab w:val="left" w:pos="840"/>
              <w:tab w:val="right" w:leader="dot" w:pos="9060"/>
            </w:tabs>
            <w:rPr>
              <w:rStyle w:val="Lienhypertexte"/>
              <w:noProof/>
              <w:lang w:eastAsia="fr-FR"/>
            </w:rPr>
          </w:pPr>
          <w:hyperlink w:anchor="_Toc770982638">
            <w:r w:rsidR="3519ACBF" w:rsidRPr="3519ACBF">
              <w:rPr>
                <w:rStyle w:val="Lienhypertexte"/>
              </w:rPr>
              <w:t>4.12.</w:t>
            </w:r>
            <w:r w:rsidR="0008797A">
              <w:tab/>
            </w:r>
            <w:r w:rsidR="3519ACBF" w:rsidRPr="3519ACBF">
              <w:rPr>
                <w:rStyle w:val="Lienhypertexte"/>
              </w:rPr>
              <w:t>PHARE (Ambiance)</w:t>
            </w:r>
            <w:r w:rsidR="0008797A">
              <w:tab/>
            </w:r>
            <w:r w:rsidR="0008797A">
              <w:fldChar w:fldCharType="begin"/>
            </w:r>
            <w:r w:rsidR="0008797A">
              <w:instrText>PAGEREF _Toc770982638 \h</w:instrText>
            </w:r>
            <w:r w:rsidR="0008797A">
              <w:fldChar w:fldCharType="separate"/>
            </w:r>
            <w:r w:rsidR="3519ACBF" w:rsidRPr="3519ACBF">
              <w:rPr>
                <w:rStyle w:val="Lienhypertexte"/>
              </w:rPr>
              <w:t>35</w:t>
            </w:r>
            <w:r w:rsidR="0008797A">
              <w:fldChar w:fldCharType="end"/>
            </w:r>
          </w:hyperlink>
        </w:p>
        <w:p w14:paraId="7A4D685F" w14:textId="15A2B395" w:rsidR="00FF0464" w:rsidRDefault="00000000" w:rsidP="3519ACBF">
          <w:pPr>
            <w:pStyle w:val="TM2"/>
            <w:tabs>
              <w:tab w:val="left" w:pos="840"/>
              <w:tab w:val="right" w:leader="dot" w:pos="9060"/>
            </w:tabs>
            <w:rPr>
              <w:rStyle w:val="Lienhypertexte"/>
              <w:noProof/>
              <w:lang w:eastAsia="fr-FR"/>
            </w:rPr>
          </w:pPr>
          <w:hyperlink w:anchor="_Toc1410473133">
            <w:r w:rsidR="3519ACBF" w:rsidRPr="3519ACBF">
              <w:rPr>
                <w:rStyle w:val="Lienhypertexte"/>
              </w:rPr>
              <w:t>4.13.</w:t>
            </w:r>
            <w:r w:rsidR="0008797A">
              <w:tab/>
            </w:r>
            <w:r w:rsidR="3519ACBF" w:rsidRPr="3519ACBF">
              <w:rPr>
                <w:rStyle w:val="Lienhypertexte"/>
              </w:rPr>
              <w:t>BAPI</w:t>
            </w:r>
            <w:r w:rsidR="0008797A">
              <w:tab/>
            </w:r>
            <w:r w:rsidR="0008797A">
              <w:fldChar w:fldCharType="begin"/>
            </w:r>
            <w:r w:rsidR="0008797A">
              <w:instrText>PAGEREF _Toc1410473133 \h</w:instrText>
            </w:r>
            <w:r w:rsidR="0008797A">
              <w:fldChar w:fldCharType="separate"/>
            </w:r>
            <w:r w:rsidR="3519ACBF" w:rsidRPr="3519ACBF">
              <w:rPr>
                <w:rStyle w:val="Lienhypertexte"/>
              </w:rPr>
              <w:t>35</w:t>
            </w:r>
            <w:r w:rsidR="0008797A">
              <w:fldChar w:fldCharType="end"/>
            </w:r>
          </w:hyperlink>
        </w:p>
        <w:p w14:paraId="06AA08EA" w14:textId="7A952182" w:rsidR="00FF0464" w:rsidRDefault="00000000" w:rsidP="3519ACBF">
          <w:pPr>
            <w:pStyle w:val="TM1"/>
            <w:tabs>
              <w:tab w:val="left" w:pos="420"/>
              <w:tab w:val="right" w:leader="dot" w:pos="9060"/>
            </w:tabs>
            <w:rPr>
              <w:rStyle w:val="Lienhypertexte"/>
              <w:noProof/>
              <w:lang w:eastAsia="fr-FR"/>
            </w:rPr>
          </w:pPr>
          <w:hyperlink w:anchor="_Toc1973754770">
            <w:r w:rsidR="3519ACBF" w:rsidRPr="3519ACBF">
              <w:rPr>
                <w:rStyle w:val="Lienhypertexte"/>
              </w:rPr>
              <w:t>5.</w:t>
            </w:r>
            <w:r w:rsidR="0008797A">
              <w:tab/>
            </w:r>
            <w:r w:rsidR="3519ACBF" w:rsidRPr="3519ACBF">
              <w:rPr>
                <w:rStyle w:val="Lienhypertexte"/>
              </w:rPr>
              <w:t>TECHNOLOGIE – SOURCE CENTRALE (rosane à copier/coller autonome en modifiant les noms et réf des articles)</w:t>
            </w:r>
            <w:r w:rsidR="0008797A">
              <w:tab/>
            </w:r>
            <w:r w:rsidR="0008797A">
              <w:fldChar w:fldCharType="begin"/>
            </w:r>
            <w:r w:rsidR="0008797A">
              <w:instrText>PAGEREF _Toc1973754770 \h</w:instrText>
            </w:r>
            <w:r w:rsidR="0008797A">
              <w:fldChar w:fldCharType="separate"/>
            </w:r>
            <w:r w:rsidR="3519ACBF" w:rsidRPr="3519ACBF">
              <w:rPr>
                <w:rStyle w:val="Lienhypertexte"/>
              </w:rPr>
              <w:t>36</w:t>
            </w:r>
            <w:r w:rsidR="0008797A">
              <w:fldChar w:fldCharType="end"/>
            </w:r>
          </w:hyperlink>
        </w:p>
        <w:p w14:paraId="4424AAFC" w14:textId="56A9F858" w:rsidR="00FF0464" w:rsidRDefault="00000000" w:rsidP="3519ACBF">
          <w:pPr>
            <w:pStyle w:val="TM2"/>
            <w:tabs>
              <w:tab w:val="left" w:pos="630"/>
              <w:tab w:val="right" w:leader="dot" w:pos="9060"/>
            </w:tabs>
            <w:rPr>
              <w:rStyle w:val="Lienhypertexte"/>
              <w:noProof/>
              <w:lang w:eastAsia="fr-FR"/>
            </w:rPr>
          </w:pPr>
          <w:hyperlink w:anchor="_Toc1812717731">
            <w:r w:rsidR="3519ACBF" w:rsidRPr="3519ACBF">
              <w:rPr>
                <w:rStyle w:val="Lienhypertexte"/>
              </w:rPr>
              <w:t>5.1.</w:t>
            </w:r>
            <w:r w:rsidR="0008797A">
              <w:tab/>
            </w:r>
            <w:r w:rsidR="3519ACBF" w:rsidRPr="3519ACBF">
              <w:rPr>
                <w:rStyle w:val="Lienhypertexte"/>
              </w:rPr>
              <w:t>SOURCE - ONDULEUR</w:t>
            </w:r>
            <w:r w:rsidR="0008797A">
              <w:tab/>
            </w:r>
            <w:r w:rsidR="0008797A">
              <w:fldChar w:fldCharType="begin"/>
            </w:r>
            <w:r w:rsidR="0008797A">
              <w:instrText>PAGEREF _Toc1812717731 \h</w:instrText>
            </w:r>
            <w:r w:rsidR="0008797A">
              <w:fldChar w:fldCharType="separate"/>
            </w:r>
            <w:r w:rsidR="3519ACBF" w:rsidRPr="3519ACBF">
              <w:rPr>
                <w:rStyle w:val="Lienhypertexte"/>
              </w:rPr>
              <w:t>37</w:t>
            </w:r>
            <w:r w:rsidR="0008797A">
              <w:fldChar w:fldCharType="end"/>
            </w:r>
          </w:hyperlink>
        </w:p>
        <w:p w14:paraId="4DC0654E" w14:textId="1BDD23B3" w:rsidR="00FF0464" w:rsidRDefault="00000000" w:rsidP="3519ACBF">
          <w:pPr>
            <w:pStyle w:val="TM2"/>
            <w:tabs>
              <w:tab w:val="left" w:pos="630"/>
              <w:tab w:val="right" w:leader="dot" w:pos="9060"/>
            </w:tabs>
            <w:rPr>
              <w:rStyle w:val="Lienhypertexte"/>
              <w:noProof/>
              <w:lang w:eastAsia="fr-FR"/>
            </w:rPr>
          </w:pPr>
          <w:hyperlink w:anchor="_Toc1768156651">
            <w:r w:rsidR="3519ACBF" w:rsidRPr="3519ACBF">
              <w:rPr>
                <w:rStyle w:val="Lienhypertexte"/>
              </w:rPr>
              <w:t>5.2.</w:t>
            </w:r>
            <w:r w:rsidR="0008797A">
              <w:tab/>
            </w:r>
            <w:r w:rsidR="3519ACBF" w:rsidRPr="3519ACBF">
              <w:rPr>
                <w:rStyle w:val="Lienhypertexte"/>
              </w:rPr>
              <w:t>LOUVRE</w:t>
            </w:r>
            <w:r w:rsidR="0008797A">
              <w:tab/>
            </w:r>
            <w:r w:rsidR="0008797A">
              <w:fldChar w:fldCharType="begin"/>
            </w:r>
            <w:r w:rsidR="0008797A">
              <w:instrText>PAGEREF _Toc1768156651 \h</w:instrText>
            </w:r>
            <w:r w:rsidR="0008797A">
              <w:fldChar w:fldCharType="separate"/>
            </w:r>
            <w:r w:rsidR="3519ACBF" w:rsidRPr="3519ACBF">
              <w:rPr>
                <w:rStyle w:val="Lienhypertexte"/>
              </w:rPr>
              <w:t>37</w:t>
            </w:r>
            <w:r w:rsidR="0008797A">
              <w:fldChar w:fldCharType="end"/>
            </w:r>
          </w:hyperlink>
        </w:p>
        <w:p w14:paraId="68FB406B" w14:textId="37F56933" w:rsidR="00FF0464" w:rsidRDefault="00000000" w:rsidP="3519ACBF">
          <w:pPr>
            <w:pStyle w:val="TM2"/>
            <w:tabs>
              <w:tab w:val="left" w:pos="630"/>
              <w:tab w:val="right" w:leader="dot" w:pos="9060"/>
            </w:tabs>
            <w:rPr>
              <w:rStyle w:val="Lienhypertexte"/>
              <w:noProof/>
              <w:lang w:eastAsia="fr-FR"/>
            </w:rPr>
          </w:pPr>
          <w:hyperlink w:anchor="_Toc811998147">
            <w:r w:rsidR="3519ACBF" w:rsidRPr="3519ACBF">
              <w:rPr>
                <w:rStyle w:val="Lienhypertexte"/>
              </w:rPr>
              <w:t>5.3.</w:t>
            </w:r>
            <w:r w:rsidR="0008797A">
              <w:tab/>
            </w:r>
            <w:r w:rsidR="3519ACBF" w:rsidRPr="3519ACBF">
              <w:rPr>
                <w:rStyle w:val="Lienhypertexte"/>
              </w:rPr>
              <w:t>K-MELEON</w:t>
            </w:r>
            <w:r w:rsidR="0008797A">
              <w:tab/>
            </w:r>
            <w:r w:rsidR="0008797A">
              <w:fldChar w:fldCharType="begin"/>
            </w:r>
            <w:r w:rsidR="0008797A">
              <w:instrText>PAGEREF _Toc811998147 \h</w:instrText>
            </w:r>
            <w:r w:rsidR="0008797A">
              <w:fldChar w:fldCharType="separate"/>
            </w:r>
            <w:r w:rsidR="3519ACBF" w:rsidRPr="3519ACBF">
              <w:rPr>
                <w:rStyle w:val="Lienhypertexte"/>
              </w:rPr>
              <w:t>37</w:t>
            </w:r>
            <w:r w:rsidR="0008797A">
              <w:fldChar w:fldCharType="end"/>
            </w:r>
          </w:hyperlink>
        </w:p>
        <w:p w14:paraId="09E335F8" w14:textId="4A13F801" w:rsidR="00FF0464" w:rsidRDefault="00000000" w:rsidP="3519ACBF">
          <w:pPr>
            <w:pStyle w:val="TM2"/>
            <w:tabs>
              <w:tab w:val="left" w:pos="630"/>
              <w:tab w:val="right" w:leader="dot" w:pos="9060"/>
            </w:tabs>
            <w:rPr>
              <w:rStyle w:val="Lienhypertexte"/>
              <w:noProof/>
              <w:lang w:eastAsia="fr-FR"/>
            </w:rPr>
          </w:pPr>
          <w:hyperlink w:anchor="_Toc131775077">
            <w:r w:rsidR="3519ACBF" w:rsidRPr="3519ACBF">
              <w:rPr>
                <w:rStyle w:val="Lienhypertexte"/>
              </w:rPr>
              <w:t>5.4.</w:t>
            </w:r>
            <w:r w:rsidR="0008797A">
              <w:tab/>
            </w:r>
            <w:r w:rsidR="3519ACBF" w:rsidRPr="3519ACBF">
              <w:rPr>
                <w:rStyle w:val="Lienhypertexte"/>
              </w:rPr>
              <w:t>S-KAPE</w:t>
            </w:r>
            <w:r w:rsidR="0008797A">
              <w:tab/>
            </w:r>
            <w:r w:rsidR="0008797A">
              <w:fldChar w:fldCharType="begin"/>
            </w:r>
            <w:r w:rsidR="0008797A">
              <w:instrText>PAGEREF _Toc131775077 \h</w:instrText>
            </w:r>
            <w:r w:rsidR="0008797A">
              <w:fldChar w:fldCharType="separate"/>
            </w:r>
            <w:r w:rsidR="3519ACBF" w:rsidRPr="3519ACBF">
              <w:rPr>
                <w:rStyle w:val="Lienhypertexte"/>
              </w:rPr>
              <w:t>38</w:t>
            </w:r>
            <w:r w:rsidR="0008797A">
              <w:fldChar w:fldCharType="end"/>
            </w:r>
          </w:hyperlink>
        </w:p>
        <w:p w14:paraId="6C9A308D" w14:textId="02386D64" w:rsidR="00FF0464" w:rsidRDefault="00000000" w:rsidP="3519ACBF">
          <w:pPr>
            <w:pStyle w:val="TM2"/>
            <w:tabs>
              <w:tab w:val="left" w:pos="630"/>
              <w:tab w:val="right" w:leader="dot" w:pos="9060"/>
            </w:tabs>
            <w:rPr>
              <w:rStyle w:val="Lienhypertexte"/>
              <w:noProof/>
              <w:lang w:eastAsia="fr-FR"/>
            </w:rPr>
          </w:pPr>
          <w:hyperlink w:anchor="_Toc1561123574">
            <w:r w:rsidR="3519ACBF" w:rsidRPr="3519ACBF">
              <w:rPr>
                <w:rStyle w:val="Lienhypertexte"/>
              </w:rPr>
              <w:t>5.5.</w:t>
            </w:r>
            <w:r w:rsidR="0008797A">
              <w:tab/>
            </w:r>
            <w:r w:rsidR="3519ACBF" w:rsidRPr="3519ACBF">
              <w:rPr>
                <w:rStyle w:val="Lienhypertexte"/>
              </w:rPr>
              <w:t>SPARK</w:t>
            </w:r>
            <w:r w:rsidR="0008797A">
              <w:tab/>
            </w:r>
            <w:r w:rsidR="0008797A">
              <w:fldChar w:fldCharType="begin"/>
            </w:r>
            <w:r w:rsidR="0008797A">
              <w:instrText>PAGEREF _Toc1561123574 \h</w:instrText>
            </w:r>
            <w:r w:rsidR="0008797A">
              <w:fldChar w:fldCharType="separate"/>
            </w:r>
            <w:r w:rsidR="3519ACBF" w:rsidRPr="3519ACBF">
              <w:rPr>
                <w:rStyle w:val="Lienhypertexte"/>
              </w:rPr>
              <w:t>39</w:t>
            </w:r>
            <w:r w:rsidR="0008797A">
              <w:fldChar w:fldCharType="end"/>
            </w:r>
          </w:hyperlink>
        </w:p>
        <w:p w14:paraId="724579AC" w14:textId="1FB40ABE" w:rsidR="00FF0464" w:rsidRDefault="00000000" w:rsidP="3519ACBF">
          <w:pPr>
            <w:pStyle w:val="TM2"/>
            <w:tabs>
              <w:tab w:val="left" w:pos="630"/>
              <w:tab w:val="right" w:leader="dot" w:pos="9060"/>
            </w:tabs>
            <w:rPr>
              <w:rStyle w:val="Lienhypertexte"/>
              <w:noProof/>
              <w:lang w:eastAsia="fr-FR"/>
            </w:rPr>
          </w:pPr>
          <w:hyperlink w:anchor="_Toc1807461377">
            <w:r w:rsidR="3519ACBF" w:rsidRPr="3519ACBF">
              <w:rPr>
                <w:rStyle w:val="Lienhypertexte"/>
              </w:rPr>
              <w:t>5.6.</w:t>
            </w:r>
            <w:r w:rsidR="0008797A">
              <w:tab/>
            </w:r>
            <w:r w:rsidR="3519ACBF" w:rsidRPr="3519ACBF">
              <w:rPr>
                <w:rStyle w:val="Lienhypertexte"/>
              </w:rPr>
              <w:t>VISTA²</w:t>
            </w:r>
            <w:r w:rsidR="0008797A">
              <w:tab/>
            </w:r>
            <w:r w:rsidR="0008797A">
              <w:fldChar w:fldCharType="begin"/>
            </w:r>
            <w:r w:rsidR="0008797A">
              <w:instrText>PAGEREF _Toc1807461377 \h</w:instrText>
            </w:r>
            <w:r w:rsidR="0008797A">
              <w:fldChar w:fldCharType="separate"/>
            </w:r>
            <w:r w:rsidR="3519ACBF" w:rsidRPr="3519ACBF">
              <w:rPr>
                <w:rStyle w:val="Lienhypertexte"/>
              </w:rPr>
              <w:t>40</w:t>
            </w:r>
            <w:r w:rsidR="0008797A">
              <w:fldChar w:fldCharType="end"/>
            </w:r>
          </w:hyperlink>
        </w:p>
        <w:p w14:paraId="6E599D6A" w14:textId="7D050F05" w:rsidR="00FF0464" w:rsidRDefault="00000000" w:rsidP="3519ACBF">
          <w:pPr>
            <w:pStyle w:val="TM2"/>
            <w:tabs>
              <w:tab w:val="left" w:pos="630"/>
              <w:tab w:val="right" w:leader="dot" w:pos="9060"/>
            </w:tabs>
            <w:rPr>
              <w:rStyle w:val="Lienhypertexte"/>
              <w:noProof/>
              <w:lang w:eastAsia="fr-FR"/>
            </w:rPr>
          </w:pPr>
          <w:hyperlink w:anchor="_Toc812255937">
            <w:r w:rsidR="3519ACBF" w:rsidRPr="3519ACBF">
              <w:rPr>
                <w:rStyle w:val="Lienhypertexte"/>
              </w:rPr>
              <w:t>5.8.</w:t>
            </w:r>
            <w:r w:rsidR="0008797A">
              <w:tab/>
            </w:r>
            <w:r w:rsidR="3519ACBF" w:rsidRPr="3519ACBF">
              <w:rPr>
                <w:rStyle w:val="Lienhypertexte"/>
              </w:rPr>
              <w:t>STAR</w:t>
            </w:r>
            <w:r w:rsidR="0008797A">
              <w:tab/>
            </w:r>
            <w:r w:rsidR="0008797A">
              <w:fldChar w:fldCharType="begin"/>
            </w:r>
            <w:r w:rsidR="0008797A">
              <w:instrText>PAGEREF _Toc812255937 \h</w:instrText>
            </w:r>
            <w:r w:rsidR="0008797A">
              <w:fldChar w:fldCharType="separate"/>
            </w:r>
            <w:r w:rsidR="3519ACBF" w:rsidRPr="3519ACBF">
              <w:rPr>
                <w:rStyle w:val="Lienhypertexte"/>
              </w:rPr>
              <w:t>41</w:t>
            </w:r>
            <w:r w:rsidR="0008797A">
              <w:fldChar w:fldCharType="end"/>
            </w:r>
          </w:hyperlink>
        </w:p>
        <w:p w14:paraId="7EF8D4EE" w14:textId="15AD85EF" w:rsidR="00FF0464" w:rsidRDefault="00000000" w:rsidP="3519ACBF">
          <w:pPr>
            <w:pStyle w:val="TM2"/>
            <w:tabs>
              <w:tab w:val="left" w:pos="630"/>
              <w:tab w:val="right" w:leader="dot" w:pos="9060"/>
            </w:tabs>
            <w:rPr>
              <w:rStyle w:val="Lienhypertexte"/>
              <w:noProof/>
              <w:lang w:eastAsia="fr-FR"/>
            </w:rPr>
          </w:pPr>
          <w:hyperlink w:anchor="_Toc1653413052">
            <w:r w:rsidR="3519ACBF" w:rsidRPr="3519ACBF">
              <w:rPr>
                <w:rStyle w:val="Lienhypertexte"/>
              </w:rPr>
              <w:t>5.9.</w:t>
            </w:r>
            <w:r w:rsidR="0008797A">
              <w:tab/>
            </w:r>
            <w:r w:rsidR="3519ACBF" w:rsidRPr="3519ACBF">
              <w:rPr>
                <w:rStyle w:val="Lienhypertexte"/>
              </w:rPr>
              <w:t>CLAS</w:t>
            </w:r>
            <w:r w:rsidR="0008797A">
              <w:tab/>
            </w:r>
            <w:r w:rsidR="0008797A">
              <w:fldChar w:fldCharType="begin"/>
            </w:r>
            <w:r w:rsidR="0008797A">
              <w:instrText>PAGEREF _Toc1653413052 \h</w:instrText>
            </w:r>
            <w:r w:rsidR="0008797A">
              <w:fldChar w:fldCharType="separate"/>
            </w:r>
            <w:r w:rsidR="3519ACBF" w:rsidRPr="3519ACBF">
              <w:rPr>
                <w:rStyle w:val="Lienhypertexte"/>
              </w:rPr>
              <w:t>42</w:t>
            </w:r>
            <w:r w:rsidR="0008797A">
              <w:fldChar w:fldCharType="end"/>
            </w:r>
          </w:hyperlink>
        </w:p>
        <w:p w14:paraId="2B0D9E2E" w14:textId="75570D11" w:rsidR="00FF0464" w:rsidRDefault="00000000" w:rsidP="3519ACBF">
          <w:pPr>
            <w:pStyle w:val="TM2"/>
            <w:tabs>
              <w:tab w:val="left" w:pos="840"/>
              <w:tab w:val="right" w:leader="dot" w:pos="9060"/>
            </w:tabs>
            <w:rPr>
              <w:rStyle w:val="Lienhypertexte"/>
              <w:noProof/>
              <w:lang w:eastAsia="fr-FR"/>
            </w:rPr>
          </w:pPr>
          <w:hyperlink w:anchor="_Toc1038687727">
            <w:r w:rsidR="3519ACBF" w:rsidRPr="3519ACBF">
              <w:rPr>
                <w:rStyle w:val="Lienhypertexte"/>
              </w:rPr>
              <w:t>5.10.</w:t>
            </w:r>
            <w:r w:rsidR="0008797A">
              <w:tab/>
            </w:r>
            <w:r w:rsidR="3519ACBF" w:rsidRPr="3519ACBF">
              <w:rPr>
                <w:rStyle w:val="Lienhypertexte"/>
              </w:rPr>
              <w:t>CYLINDRIK</w:t>
            </w:r>
            <w:r w:rsidR="0008797A">
              <w:tab/>
            </w:r>
            <w:r w:rsidR="0008797A">
              <w:fldChar w:fldCharType="begin"/>
            </w:r>
            <w:r w:rsidR="0008797A">
              <w:instrText>PAGEREF _Toc1038687727 \h</w:instrText>
            </w:r>
            <w:r w:rsidR="0008797A">
              <w:fldChar w:fldCharType="separate"/>
            </w:r>
            <w:r w:rsidR="3519ACBF" w:rsidRPr="3519ACBF">
              <w:rPr>
                <w:rStyle w:val="Lienhypertexte"/>
              </w:rPr>
              <w:t>42</w:t>
            </w:r>
            <w:r w:rsidR="0008797A">
              <w:fldChar w:fldCharType="end"/>
            </w:r>
          </w:hyperlink>
        </w:p>
        <w:p w14:paraId="447A1DF5" w14:textId="69B1B16E" w:rsidR="00FF0464" w:rsidRDefault="00000000" w:rsidP="3519ACBF">
          <w:pPr>
            <w:pStyle w:val="TM2"/>
            <w:tabs>
              <w:tab w:val="left" w:pos="840"/>
              <w:tab w:val="right" w:leader="dot" w:pos="9060"/>
            </w:tabs>
            <w:rPr>
              <w:rStyle w:val="Lienhypertexte"/>
              <w:noProof/>
              <w:lang w:eastAsia="fr-FR"/>
            </w:rPr>
          </w:pPr>
          <w:hyperlink w:anchor="_Toc641448355">
            <w:r w:rsidR="3519ACBF" w:rsidRPr="3519ACBF">
              <w:rPr>
                <w:rStyle w:val="Lienhypertexte"/>
              </w:rPr>
              <w:t>5.11.</w:t>
            </w:r>
            <w:r w:rsidR="0008797A">
              <w:tab/>
            </w:r>
            <w:r w:rsidR="3519ACBF" w:rsidRPr="3519ACBF">
              <w:rPr>
                <w:rStyle w:val="Lienhypertexte"/>
              </w:rPr>
              <w:t>ECLAT²</w:t>
            </w:r>
            <w:r w:rsidR="0008797A">
              <w:tab/>
            </w:r>
            <w:r w:rsidR="0008797A">
              <w:fldChar w:fldCharType="begin"/>
            </w:r>
            <w:r w:rsidR="0008797A">
              <w:instrText>PAGEREF _Toc641448355 \h</w:instrText>
            </w:r>
            <w:r w:rsidR="0008797A">
              <w:fldChar w:fldCharType="separate"/>
            </w:r>
            <w:r w:rsidR="3519ACBF" w:rsidRPr="3519ACBF">
              <w:rPr>
                <w:rStyle w:val="Lienhypertexte"/>
              </w:rPr>
              <w:t>44</w:t>
            </w:r>
            <w:r w:rsidR="0008797A">
              <w:fldChar w:fldCharType="end"/>
            </w:r>
          </w:hyperlink>
        </w:p>
        <w:p w14:paraId="1BDC1247" w14:textId="21A5C387" w:rsidR="00FF0464" w:rsidRDefault="00000000" w:rsidP="3519ACBF">
          <w:pPr>
            <w:pStyle w:val="TM2"/>
            <w:tabs>
              <w:tab w:val="left" w:pos="840"/>
              <w:tab w:val="right" w:leader="dot" w:pos="9060"/>
            </w:tabs>
            <w:rPr>
              <w:rStyle w:val="Lienhypertexte"/>
              <w:noProof/>
              <w:lang w:eastAsia="fr-FR"/>
            </w:rPr>
          </w:pPr>
          <w:hyperlink w:anchor="_Toc502707665">
            <w:r w:rsidR="3519ACBF" w:rsidRPr="3519ACBF">
              <w:rPr>
                <w:rStyle w:val="Lienhypertexte"/>
              </w:rPr>
              <w:t>5.12.</w:t>
            </w:r>
            <w:r w:rsidR="0008797A">
              <w:tab/>
            </w:r>
            <w:r w:rsidR="3519ACBF" w:rsidRPr="3519ACBF">
              <w:rPr>
                <w:rStyle w:val="Lienhypertexte"/>
              </w:rPr>
              <w:t>PARK (Ambiance)</w:t>
            </w:r>
            <w:r w:rsidR="0008797A">
              <w:tab/>
            </w:r>
            <w:r w:rsidR="0008797A">
              <w:fldChar w:fldCharType="begin"/>
            </w:r>
            <w:r w:rsidR="0008797A">
              <w:instrText>PAGEREF _Toc502707665 \h</w:instrText>
            </w:r>
            <w:r w:rsidR="0008797A">
              <w:fldChar w:fldCharType="separate"/>
            </w:r>
            <w:r w:rsidR="3519ACBF" w:rsidRPr="3519ACBF">
              <w:rPr>
                <w:rStyle w:val="Lienhypertexte"/>
              </w:rPr>
              <w:t>47</w:t>
            </w:r>
            <w:r w:rsidR="0008797A">
              <w:fldChar w:fldCharType="end"/>
            </w:r>
          </w:hyperlink>
        </w:p>
        <w:p w14:paraId="64B5F233" w14:textId="00C8168C" w:rsidR="00FF0464" w:rsidRDefault="00000000" w:rsidP="3519ACBF">
          <w:pPr>
            <w:pStyle w:val="TM2"/>
            <w:tabs>
              <w:tab w:val="left" w:pos="840"/>
              <w:tab w:val="right" w:leader="dot" w:pos="9060"/>
            </w:tabs>
            <w:rPr>
              <w:rStyle w:val="Lienhypertexte"/>
              <w:noProof/>
              <w:lang w:eastAsia="fr-FR"/>
            </w:rPr>
          </w:pPr>
          <w:hyperlink w:anchor="_Toc2086930794">
            <w:r w:rsidR="3519ACBF" w:rsidRPr="3519ACBF">
              <w:rPr>
                <w:rStyle w:val="Lienhypertexte"/>
              </w:rPr>
              <w:t>5.13.</w:t>
            </w:r>
            <w:r w:rsidR="0008797A">
              <w:tab/>
            </w:r>
            <w:r w:rsidR="3519ACBF" w:rsidRPr="3519ACBF">
              <w:rPr>
                <w:rStyle w:val="Lienhypertexte"/>
              </w:rPr>
              <w:t>PHARE (Ambiance)</w:t>
            </w:r>
            <w:r w:rsidR="0008797A">
              <w:tab/>
            </w:r>
            <w:r w:rsidR="0008797A">
              <w:fldChar w:fldCharType="begin"/>
            </w:r>
            <w:r w:rsidR="0008797A">
              <w:instrText>PAGEREF _Toc2086930794 \h</w:instrText>
            </w:r>
            <w:r w:rsidR="0008797A">
              <w:fldChar w:fldCharType="separate"/>
            </w:r>
            <w:r w:rsidR="3519ACBF" w:rsidRPr="3519ACBF">
              <w:rPr>
                <w:rStyle w:val="Lienhypertexte"/>
              </w:rPr>
              <w:t>47</w:t>
            </w:r>
            <w:r w:rsidR="0008797A">
              <w:fldChar w:fldCharType="end"/>
            </w:r>
          </w:hyperlink>
        </w:p>
        <w:p w14:paraId="33198883" w14:textId="31DDE00D" w:rsidR="00FF0464" w:rsidRDefault="00000000" w:rsidP="3519ACBF">
          <w:pPr>
            <w:pStyle w:val="TM2"/>
            <w:tabs>
              <w:tab w:val="left" w:pos="840"/>
              <w:tab w:val="right" w:leader="dot" w:pos="9060"/>
            </w:tabs>
            <w:rPr>
              <w:rStyle w:val="Lienhypertexte"/>
              <w:noProof/>
              <w:lang w:eastAsia="fr-FR"/>
            </w:rPr>
          </w:pPr>
          <w:hyperlink w:anchor="_Toc1658644741">
            <w:r w:rsidR="3519ACBF" w:rsidRPr="3519ACBF">
              <w:rPr>
                <w:rStyle w:val="Lienhypertexte"/>
              </w:rPr>
              <w:t>5.14.</w:t>
            </w:r>
            <w:r w:rsidR="0008797A">
              <w:tab/>
            </w:r>
            <w:r w:rsidR="3519ACBF" w:rsidRPr="3519ACBF">
              <w:rPr>
                <w:rStyle w:val="Lienhypertexte"/>
              </w:rPr>
              <w:t>BAPI</w:t>
            </w:r>
            <w:r w:rsidR="0008797A">
              <w:tab/>
            </w:r>
            <w:r w:rsidR="0008797A">
              <w:fldChar w:fldCharType="begin"/>
            </w:r>
            <w:r w:rsidR="0008797A">
              <w:instrText>PAGEREF _Toc1658644741 \h</w:instrText>
            </w:r>
            <w:r w:rsidR="0008797A">
              <w:fldChar w:fldCharType="separate"/>
            </w:r>
            <w:r w:rsidR="3519ACBF" w:rsidRPr="3519ACBF">
              <w:rPr>
                <w:rStyle w:val="Lienhypertexte"/>
              </w:rPr>
              <w:t>47</w:t>
            </w:r>
            <w:r w:rsidR="0008797A">
              <w:fldChar w:fldCharType="end"/>
            </w:r>
          </w:hyperlink>
          <w:r w:rsidR="0008797A">
            <w:fldChar w:fldCharType="end"/>
          </w:r>
        </w:p>
      </w:sdtContent>
    </w:sdt>
    <w:p w14:paraId="6958D2AB" w14:textId="7596D856" w:rsidR="00AF56D9" w:rsidRDefault="00AF56D9"/>
    <w:p w14:paraId="36CAAC55" w14:textId="77777777" w:rsidR="009932C3" w:rsidRDefault="009932C3">
      <w:pPr>
        <w:rPr>
          <w:rFonts w:ascii="Calibri" w:eastAsiaTheme="majorEastAsia" w:hAnsi="Calibri" w:cs="Calibri"/>
          <w:caps/>
          <w:color w:val="538135" w:themeColor="accent6" w:themeShade="BF"/>
          <w:sz w:val="28"/>
          <w:szCs w:val="22"/>
        </w:rPr>
      </w:pPr>
      <w:r>
        <w:rPr>
          <w:rFonts w:ascii="Calibri" w:hAnsi="Calibri" w:cs="Calibri"/>
          <w:caps/>
          <w:sz w:val="28"/>
          <w:szCs w:val="22"/>
        </w:rPr>
        <w:br w:type="page"/>
      </w:r>
    </w:p>
    <w:p w14:paraId="1C2F9D6A" w14:textId="2CE70C2C" w:rsidR="006B27D9" w:rsidRPr="00DA4D33" w:rsidRDefault="3299FB6E" w:rsidP="3519ACBF">
      <w:pPr>
        <w:pStyle w:val="Titre1"/>
        <w:numPr>
          <w:ilvl w:val="0"/>
          <w:numId w:val="2"/>
        </w:numPr>
        <w:pBdr>
          <w:bottom w:val="double" w:sz="4" w:space="1" w:color="auto"/>
        </w:pBdr>
        <w:tabs>
          <w:tab w:val="num" w:pos="360"/>
        </w:tabs>
        <w:overflowPunct w:val="0"/>
        <w:autoSpaceDE w:val="0"/>
        <w:autoSpaceDN w:val="0"/>
        <w:adjustRightInd w:val="0"/>
        <w:spacing w:after="0" w:line="240" w:lineRule="atLeast"/>
        <w:ind w:left="709" w:hanging="709"/>
        <w:jc w:val="right"/>
        <w:textAlignment w:val="baseline"/>
        <w:rPr>
          <w:rFonts w:ascii="Calibri" w:hAnsi="Calibri" w:cs="Calibri"/>
          <w:b/>
          <w:bCs/>
          <w:sz w:val="24"/>
          <w:szCs w:val="24"/>
        </w:rPr>
      </w:pPr>
      <w:bookmarkStart w:id="0" w:name="_Toc147260772"/>
      <w:r w:rsidRPr="3519ACBF">
        <w:rPr>
          <w:rFonts w:ascii="Calibri" w:hAnsi="Calibri" w:cs="Calibri"/>
          <w:caps/>
          <w:sz w:val="28"/>
          <w:szCs w:val="28"/>
        </w:rPr>
        <w:t>Généralités</w:t>
      </w:r>
      <w:bookmarkEnd w:id="0"/>
    </w:p>
    <w:p w14:paraId="69B69A1C" w14:textId="77777777" w:rsidR="006B27D9" w:rsidRPr="000C730A" w:rsidRDefault="006B27D9" w:rsidP="006B27D9">
      <w:pPr>
        <w:spacing w:line="240" w:lineRule="atLeast"/>
        <w:rPr>
          <w:rFonts w:ascii="Calibri" w:hAnsi="Calibri" w:cs="Calibri"/>
          <w:sz w:val="22"/>
          <w:szCs w:val="22"/>
        </w:rPr>
      </w:pPr>
    </w:p>
    <w:p w14:paraId="74BD7597" w14:textId="77777777" w:rsidR="00B66FDC" w:rsidRPr="001D6470" w:rsidRDefault="00B66FDC" w:rsidP="00B66FDC">
      <w:pPr>
        <w:rPr>
          <w:rFonts w:asciiTheme="majorHAnsi" w:hAnsiTheme="majorHAnsi" w:cs="Arial"/>
          <w:color w:val="3DCD58"/>
          <w:sz w:val="28"/>
          <w:szCs w:val="50"/>
        </w:rPr>
      </w:pPr>
      <w:r w:rsidRPr="001D6470">
        <w:rPr>
          <w:rFonts w:asciiTheme="majorHAnsi" w:hAnsiTheme="majorHAnsi" w:cs="Arial"/>
          <w:color w:val="3DCD58"/>
          <w:sz w:val="28"/>
          <w:szCs w:val="50"/>
        </w:rPr>
        <w:t>Eclairage de sécurité</w:t>
      </w:r>
    </w:p>
    <w:p w14:paraId="139B301D" w14:textId="77777777" w:rsidR="00B66FDC" w:rsidRPr="00190F37" w:rsidRDefault="00B66FDC" w:rsidP="00B66FDC">
      <w:pPr>
        <w:jc w:val="both"/>
        <w:rPr>
          <w:rFonts w:asciiTheme="majorHAnsi" w:hAnsiTheme="majorHAnsi" w:cs="Arial"/>
          <w:sz w:val="22"/>
        </w:rPr>
      </w:pPr>
      <w:r>
        <w:rPr>
          <w:rFonts w:asciiTheme="majorHAnsi" w:hAnsiTheme="majorHAnsi" w:cs="Arial"/>
          <w:sz w:val="22"/>
        </w:rPr>
        <w:t>L’</w:t>
      </w:r>
      <w:r w:rsidRPr="00190F37">
        <w:rPr>
          <w:rFonts w:asciiTheme="majorHAnsi" w:hAnsiTheme="majorHAnsi" w:cs="Arial"/>
          <w:sz w:val="22"/>
        </w:rPr>
        <w:t xml:space="preserve">éclairage de sécurité </w:t>
      </w:r>
      <w:r>
        <w:rPr>
          <w:rFonts w:asciiTheme="majorHAnsi" w:hAnsiTheme="majorHAnsi" w:cs="Arial"/>
          <w:sz w:val="22"/>
        </w:rPr>
        <w:t xml:space="preserve">de l’établissement sera </w:t>
      </w:r>
      <w:r w:rsidRPr="00190F37">
        <w:rPr>
          <w:rFonts w:asciiTheme="majorHAnsi" w:hAnsiTheme="majorHAnsi" w:cs="Arial"/>
          <w:sz w:val="22"/>
        </w:rPr>
        <w:t xml:space="preserve">réalisé </w:t>
      </w:r>
      <w:r w:rsidRPr="00091598">
        <w:rPr>
          <w:rFonts w:asciiTheme="majorHAnsi" w:hAnsiTheme="majorHAnsi" w:cs="Arial"/>
          <w:sz w:val="22"/>
        </w:rPr>
        <w:t>par des</w:t>
      </w:r>
      <w:r>
        <w:rPr>
          <w:rFonts w:asciiTheme="majorHAnsi" w:hAnsiTheme="majorHAnsi" w:cs="Arial"/>
          <w:b/>
          <w:sz w:val="22"/>
        </w:rPr>
        <w:t xml:space="preserve"> B</w:t>
      </w:r>
      <w:r w:rsidRPr="00190F37">
        <w:rPr>
          <w:rFonts w:asciiTheme="majorHAnsi" w:hAnsiTheme="majorHAnsi" w:cs="Arial"/>
          <w:b/>
          <w:sz w:val="22"/>
        </w:rPr>
        <w:t>locs</w:t>
      </w:r>
      <w:r>
        <w:rPr>
          <w:rFonts w:asciiTheme="majorHAnsi" w:hAnsiTheme="majorHAnsi" w:cs="Arial"/>
          <w:b/>
          <w:sz w:val="22"/>
        </w:rPr>
        <w:t xml:space="preserve"> d’Eclairage de Sécurité Autonomes (BAES)</w:t>
      </w:r>
      <w:r w:rsidRPr="00190F37">
        <w:rPr>
          <w:rFonts w:asciiTheme="majorHAnsi" w:hAnsiTheme="majorHAnsi" w:cs="Arial"/>
          <w:sz w:val="22"/>
        </w:rPr>
        <w:t>.</w:t>
      </w:r>
    </w:p>
    <w:p w14:paraId="439185AD" w14:textId="77777777" w:rsidR="00B66FDC" w:rsidRPr="00190F37" w:rsidRDefault="00B66FDC" w:rsidP="00B66FDC">
      <w:pPr>
        <w:jc w:val="both"/>
        <w:rPr>
          <w:rFonts w:asciiTheme="majorHAnsi" w:hAnsiTheme="majorHAnsi" w:cs="Arial"/>
          <w:sz w:val="22"/>
        </w:rPr>
      </w:pPr>
      <w:r w:rsidRPr="00190F37">
        <w:rPr>
          <w:rFonts w:asciiTheme="majorHAnsi" w:hAnsiTheme="majorHAnsi" w:cs="Arial"/>
          <w:sz w:val="22"/>
        </w:rPr>
        <w:t>L’éclairage de sécurité assurera deux fonctions :</w:t>
      </w:r>
    </w:p>
    <w:p w14:paraId="40C22014" w14:textId="77777777" w:rsidR="00B66FDC" w:rsidRPr="00190F37" w:rsidRDefault="00B66FDC" w:rsidP="00B66FDC">
      <w:pPr>
        <w:pStyle w:val="Paragraphedeliste"/>
        <w:numPr>
          <w:ilvl w:val="0"/>
          <w:numId w:val="3"/>
        </w:numPr>
        <w:contextualSpacing w:val="0"/>
        <w:jc w:val="both"/>
        <w:rPr>
          <w:rFonts w:asciiTheme="majorHAnsi" w:hAnsiTheme="majorHAnsi" w:cs="Arial"/>
          <w:sz w:val="22"/>
        </w:rPr>
      </w:pPr>
      <w:r w:rsidRPr="00190F37">
        <w:rPr>
          <w:rFonts w:asciiTheme="majorHAnsi" w:hAnsiTheme="majorHAnsi" w:cs="Arial"/>
          <w:sz w:val="22"/>
        </w:rPr>
        <w:t xml:space="preserve">L’éclairage d’évacuation </w:t>
      </w:r>
      <w:r>
        <w:rPr>
          <w:rFonts w:asciiTheme="majorHAnsi" w:hAnsiTheme="majorHAnsi" w:cs="Arial"/>
          <w:sz w:val="22"/>
        </w:rPr>
        <w:t xml:space="preserve">des </w:t>
      </w:r>
      <w:r w:rsidRPr="00190F37">
        <w:rPr>
          <w:rFonts w:asciiTheme="majorHAnsi" w:hAnsiTheme="majorHAnsi" w:cs="Arial"/>
          <w:sz w:val="22"/>
        </w:rPr>
        <w:t>personnes valides ou personnes handicapées</w:t>
      </w:r>
    </w:p>
    <w:p w14:paraId="72557E1F" w14:textId="77777777" w:rsidR="00B66FDC" w:rsidRPr="00190F37" w:rsidRDefault="00B66FDC" w:rsidP="00B66FDC">
      <w:pPr>
        <w:pStyle w:val="Paragraphedeliste"/>
        <w:numPr>
          <w:ilvl w:val="0"/>
          <w:numId w:val="3"/>
        </w:numPr>
        <w:contextualSpacing w:val="0"/>
        <w:jc w:val="both"/>
        <w:rPr>
          <w:rFonts w:asciiTheme="majorHAnsi" w:hAnsiTheme="majorHAnsi" w:cs="Arial"/>
          <w:sz w:val="22"/>
        </w:rPr>
      </w:pPr>
      <w:r w:rsidRPr="00190F37">
        <w:rPr>
          <w:rFonts w:asciiTheme="majorHAnsi" w:hAnsiTheme="majorHAnsi" w:cs="Arial"/>
          <w:sz w:val="22"/>
        </w:rPr>
        <w:t>L’éclairage d’ambiance</w:t>
      </w:r>
      <w:r>
        <w:rPr>
          <w:rFonts w:asciiTheme="majorHAnsi" w:hAnsiTheme="majorHAnsi" w:cs="Arial"/>
          <w:sz w:val="22"/>
        </w:rPr>
        <w:t xml:space="preserve"> antipanique. </w:t>
      </w:r>
    </w:p>
    <w:p w14:paraId="54D469D1" w14:textId="77777777" w:rsidR="00B66FDC" w:rsidRDefault="00B66FDC" w:rsidP="00B66FDC">
      <w:pPr>
        <w:pStyle w:val="Corpsdetexte"/>
        <w:jc w:val="both"/>
        <w:rPr>
          <w:rFonts w:asciiTheme="majorHAnsi" w:hAnsiTheme="majorHAnsi" w:cs="Arial"/>
          <w:sz w:val="22"/>
        </w:rPr>
      </w:pPr>
      <w:r>
        <w:rPr>
          <w:rFonts w:asciiTheme="majorHAnsi" w:hAnsiTheme="majorHAnsi" w:cs="Arial"/>
          <w:sz w:val="22"/>
        </w:rPr>
        <w:t xml:space="preserve">Les BAES proposés seront </w:t>
      </w:r>
      <w:r w:rsidRPr="00190F37">
        <w:rPr>
          <w:rFonts w:asciiTheme="majorHAnsi" w:hAnsiTheme="majorHAnsi" w:cs="Arial"/>
          <w:sz w:val="22"/>
        </w:rPr>
        <w:t>conformes aux normes NFC 71.800 / NFC 71.801, EN 60 598 2.22 et à l'UTE C 71.820.</w:t>
      </w:r>
    </w:p>
    <w:p w14:paraId="73EC48D2" w14:textId="77777777" w:rsidR="00B66FDC" w:rsidRDefault="00B66FDC" w:rsidP="00B66FDC">
      <w:pPr>
        <w:pStyle w:val="Corpsdetexte3"/>
        <w:rPr>
          <w:rFonts w:asciiTheme="majorHAnsi" w:hAnsiTheme="majorHAnsi" w:cs="Arial"/>
          <w:b/>
          <w:bCs/>
          <w:sz w:val="22"/>
          <w:szCs w:val="22"/>
        </w:rPr>
      </w:pPr>
      <w:r w:rsidRPr="009446E0">
        <w:rPr>
          <w:noProof/>
        </w:rPr>
        <w:drawing>
          <wp:anchor distT="0" distB="0" distL="114300" distR="114300" simplePos="0" relativeHeight="251658243" behindDoc="1" locked="0" layoutInCell="1" allowOverlap="1" wp14:anchorId="4067E9E3" wp14:editId="6D846EB2">
            <wp:simplePos x="0" y="0"/>
            <wp:positionH relativeFrom="column">
              <wp:posOffset>2540</wp:posOffset>
            </wp:positionH>
            <wp:positionV relativeFrom="paragraph">
              <wp:posOffset>363220</wp:posOffset>
            </wp:positionV>
            <wp:extent cx="339090" cy="486410"/>
            <wp:effectExtent l="0" t="0" r="0" b="0"/>
            <wp:wrapTight wrapText="bothSides">
              <wp:wrapPolygon edited="0">
                <wp:start x="0" y="0"/>
                <wp:lineTo x="0" y="21149"/>
                <wp:lineTo x="20629" y="21149"/>
                <wp:lineTo x="20629" y="0"/>
                <wp:lineTo x="0" y="0"/>
              </wp:wrapPolygon>
            </wp:wrapTight>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39090" cy="48641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heme="majorHAnsi" w:hAnsiTheme="majorHAnsi" w:cs="Arial"/>
          <w:sz w:val="22"/>
          <w:szCs w:val="22"/>
        </w:rPr>
        <w:t xml:space="preserve">Les </w:t>
      </w:r>
      <w:r w:rsidRPr="00732F96">
        <w:rPr>
          <w:rFonts w:asciiTheme="majorHAnsi" w:hAnsiTheme="majorHAnsi" w:cs="Arial"/>
          <w:b/>
          <w:bCs/>
          <w:sz w:val="22"/>
          <w:szCs w:val="22"/>
        </w:rPr>
        <w:t>batteries rechargeables</w:t>
      </w:r>
      <w:r>
        <w:rPr>
          <w:rFonts w:asciiTheme="majorHAnsi" w:hAnsiTheme="majorHAnsi" w:cs="Arial"/>
          <w:sz w:val="22"/>
          <w:szCs w:val="22"/>
        </w:rPr>
        <w:t xml:space="preserve"> des blocs seront </w:t>
      </w:r>
      <w:r w:rsidRPr="00732F96">
        <w:rPr>
          <w:rFonts w:asciiTheme="majorHAnsi" w:hAnsiTheme="majorHAnsi" w:cs="Arial"/>
          <w:b/>
          <w:bCs/>
          <w:sz w:val="22"/>
          <w:szCs w:val="22"/>
        </w:rPr>
        <w:t xml:space="preserve">garanties sans Cadmium de </w:t>
      </w:r>
      <w:r>
        <w:rPr>
          <w:rFonts w:asciiTheme="majorHAnsi" w:hAnsiTheme="majorHAnsi" w:cs="Arial"/>
          <w:b/>
          <w:bCs/>
          <w:sz w:val="22"/>
          <w:szCs w:val="22"/>
        </w:rPr>
        <w:t>t</w:t>
      </w:r>
      <w:r w:rsidRPr="00732F96">
        <w:rPr>
          <w:rFonts w:asciiTheme="majorHAnsi" w:hAnsiTheme="majorHAnsi" w:cs="Arial"/>
          <w:b/>
          <w:bCs/>
          <w:sz w:val="22"/>
          <w:szCs w:val="22"/>
        </w:rPr>
        <w:t>ype LiFePO4</w:t>
      </w:r>
      <w:r>
        <w:rPr>
          <w:rFonts w:asciiTheme="majorHAnsi" w:hAnsiTheme="majorHAnsi" w:cs="Arial"/>
          <w:b/>
          <w:bCs/>
          <w:sz w:val="22"/>
          <w:szCs w:val="22"/>
        </w:rPr>
        <w:t xml:space="preserve"> très longue durée. </w:t>
      </w:r>
    </w:p>
    <w:p w14:paraId="4AB28E95" w14:textId="77777777" w:rsidR="00B66FDC" w:rsidRPr="007145C7" w:rsidRDefault="00B66FDC" w:rsidP="00B66FDC">
      <w:pPr>
        <w:pStyle w:val="Corpsdetexte3"/>
        <w:rPr>
          <w:rFonts w:asciiTheme="majorHAnsi" w:hAnsiTheme="majorHAnsi" w:cs="Arial"/>
          <w:b/>
          <w:bCs/>
          <w:sz w:val="22"/>
          <w:szCs w:val="22"/>
        </w:rPr>
      </w:pPr>
      <w:r w:rsidRPr="001850CA">
        <w:rPr>
          <w:rFonts w:asciiTheme="majorHAnsi" w:hAnsiTheme="majorHAnsi" w:cs="Arial"/>
          <w:sz w:val="22"/>
          <w:szCs w:val="22"/>
        </w:rPr>
        <w:t xml:space="preserve">Les blocs seront équipés de la fonction </w:t>
      </w:r>
      <w:r w:rsidRPr="001850CA">
        <w:rPr>
          <w:rFonts w:asciiTheme="majorHAnsi" w:hAnsiTheme="majorHAnsi" w:cs="Arial"/>
          <w:b/>
          <w:bCs/>
          <w:sz w:val="22"/>
          <w:szCs w:val="22"/>
        </w:rPr>
        <w:t>Visibilité +</w:t>
      </w:r>
      <w:r w:rsidRPr="001850CA">
        <w:rPr>
          <w:rFonts w:asciiTheme="majorHAnsi" w:hAnsiTheme="majorHAnsi" w:cs="Arial"/>
          <w:sz w:val="22"/>
          <w:szCs w:val="22"/>
        </w:rPr>
        <w:t xml:space="preserve"> permettant de faire clignoter les blocs en cas d’évacuation</w:t>
      </w:r>
      <w:r>
        <w:rPr>
          <w:rFonts w:asciiTheme="majorHAnsi" w:hAnsiTheme="majorHAnsi" w:cs="Arial"/>
          <w:sz w:val="22"/>
          <w:szCs w:val="22"/>
        </w:rPr>
        <w:t xml:space="preserve"> d’urgence</w:t>
      </w:r>
      <w:r w:rsidRPr="001850CA">
        <w:rPr>
          <w:rFonts w:asciiTheme="majorHAnsi" w:hAnsiTheme="majorHAnsi" w:cs="Arial"/>
          <w:sz w:val="22"/>
          <w:szCs w:val="22"/>
        </w:rPr>
        <w:t xml:space="preserve"> secteur présent. </w:t>
      </w:r>
    </w:p>
    <w:p w14:paraId="3F14D25B" w14:textId="77777777" w:rsidR="00B66FDC" w:rsidRPr="003C288C" w:rsidRDefault="00B66FDC" w:rsidP="00B66FDC">
      <w:pPr>
        <w:rPr>
          <w:rFonts w:cs="Arial"/>
        </w:rPr>
      </w:pPr>
    </w:p>
    <w:p w14:paraId="1CD6B9F0" w14:textId="77777777" w:rsidR="00B66FDC" w:rsidRDefault="00B66FDC" w:rsidP="00B66FDC">
      <w:pPr>
        <w:jc w:val="both"/>
        <w:rPr>
          <w:rFonts w:asciiTheme="majorHAnsi" w:hAnsiTheme="majorHAnsi" w:cs="Arial"/>
          <w:bCs/>
          <w:color w:val="3DCD58"/>
          <w:szCs w:val="22"/>
        </w:rPr>
      </w:pPr>
      <w:r w:rsidRPr="001D6470">
        <w:rPr>
          <w:rFonts w:asciiTheme="majorHAnsi" w:hAnsiTheme="majorHAnsi" w:cs="Arial"/>
          <w:bCs/>
          <w:color w:val="3DCD58"/>
          <w:sz w:val="28"/>
          <w:szCs w:val="22"/>
        </w:rPr>
        <w:t>Généralités</w:t>
      </w:r>
      <w:r w:rsidRPr="001D6470">
        <w:rPr>
          <w:rFonts w:asciiTheme="majorHAnsi" w:hAnsiTheme="majorHAnsi" w:cs="Arial"/>
          <w:bCs/>
          <w:color w:val="3DCD58"/>
          <w:szCs w:val="22"/>
        </w:rPr>
        <w:t xml:space="preserve"> </w:t>
      </w:r>
    </w:p>
    <w:p w14:paraId="6952F65F" w14:textId="77777777" w:rsidR="00B66FDC" w:rsidRPr="00190F37" w:rsidRDefault="00B66FDC" w:rsidP="00B66FDC">
      <w:pPr>
        <w:pStyle w:val="Corpsdetexte3"/>
        <w:rPr>
          <w:rFonts w:asciiTheme="majorHAnsi" w:hAnsiTheme="majorHAnsi" w:cs="Arial"/>
          <w:sz w:val="22"/>
          <w:szCs w:val="22"/>
        </w:rPr>
      </w:pPr>
      <w:r w:rsidRPr="00190F37">
        <w:rPr>
          <w:rFonts w:asciiTheme="majorHAnsi" w:hAnsiTheme="majorHAnsi" w:cs="Arial"/>
          <w:sz w:val="22"/>
          <w:szCs w:val="22"/>
        </w:rPr>
        <w:t xml:space="preserve">Ces Blocs Autonomes d'Eclairage de Sécurité seront de technologie SATI, admis à la marque </w:t>
      </w:r>
      <w:r w:rsidRPr="007316CA">
        <w:rPr>
          <w:rFonts w:asciiTheme="majorHAnsi" w:hAnsiTheme="majorHAnsi" w:cs="Arial"/>
          <w:b/>
          <w:sz w:val="22"/>
          <w:szCs w:val="22"/>
        </w:rPr>
        <w:t>« NF AEAS performance SATI »,</w:t>
      </w:r>
      <w:r w:rsidRPr="00190F37">
        <w:rPr>
          <w:rFonts w:asciiTheme="majorHAnsi" w:hAnsiTheme="majorHAnsi" w:cs="Arial"/>
          <w:sz w:val="22"/>
          <w:szCs w:val="22"/>
        </w:rPr>
        <w:t xml:space="preserve"> de marque </w:t>
      </w:r>
      <w:r w:rsidRPr="00091598">
        <w:rPr>
          <w:rFonts w:asciiTheme="majorHAnsi" w:hAnsiTheme="majorHAnsi" w:cs="Arial"/>
          <w:b/>
          <w:sz w:val="22"/>
          <w:szCs w:val="22"/>
        </w:rPr>
        <w:t>BEHAR Sécurité</w:t>
      </w:r>
      <w:r w:rsidRPr="00190F37">
        <w:rPr>
          <w:rFonts w:asciiTheme="majorHAnsi" w:hAnsiTheme="majorHAnsi" w:cs="Arial"/>
          <w:sz w:val="22"/>
          <w:szCs w:val="22"/>
        </w:rPr>
        <w:t xml:space="preserve"> ou techniquement et esthétiquement équivalent.</w:t>
      </w:r>
    </w:p>
    <w:p w14:paraId="2EC29B04" w14:textId="77777777" w:rsidR="00B66FDC" w:rsidRPr="00190F37" w:rsidRDefault="00B66FDC" w:rsidP="00B66FDC">
      <w:pPr>
        <w:jc w:val="both"/>
        <w:rPr>
          <w:rFonts w:asciiTheme="majorHAnsi" w:hAnsiTheme="majorHAnsi" w:cs="Arial"/>
          <w:sz w:val="22"/>
          <w:szCs w:val="22"/>
        </w:rPr>
      </w:pPr>
      <w:r w:rsidRPr="00190F37">
        <w:rPr>
          <w:rFonts w:asciiTheme="majorHAnsi" w:hAnsiTheme="majorHAnsi" w:cs="Arial"/>
          <w:sz w:val="22"/>
          <w:szCs w:val="22"/>
        </w:rPr>
        <w:t>Ils seront conformes à l’UTE C 71.820, ils réaliseront les tests périodiques réglementaires conformément à l’article EC 14 du règlement de sécurité.</w:t>
      </w:r>
    </w:p>
    <w:p w14:paraId="7AC1AFA2" w14:textId="77777777" w:rsidR="00B66FDC" w:rsidRPr="00190F37" w:rsidRDefault="00B66FDC" w:rsidP="00B66FDC">
      <w:pPr>
        <w:jc w:val="both"/>
        <w:rPr>
          <w:rFonts w:asciiTheme="majorHAnsi" w:hAnsiTheme="majorHAnsi" w:cs="Arial"/>
          <w:sz w:val="22"/>
          <w:szCs w:val="22"/>
        </w:rPr>
      </w:pPr>
      <w:r w:rsidRPr="00190F37">
        <w:rPr>
          <w:rFonts w:asciiTheme="majorHAnsi" w:hAnsiTheme="majorHAnsi" w:cs="Arial"/>
          <w:sz w:val="22"/>
          <w:szCs w:val="22"/>
        </w:rPr>
        <w:t>De plus, ils réaliseront des tests permanents sur le témoin de charge et la charge batterie.</w:t>
      </w:r>
    </w:p>
    <w:p w14:paraId="737BC91E" w14:textId="77777777" w:rsidR="00B66FDC" w:rsidRPr="00190F37" w:rsidRDefault="00B66FDC" w:rsidP="00B66FDC">
      <w:pPr>
        <w:pStyle w:val="Corpsdetexte"/>
        <w:jc w:val="both"/>
        <w:rPr>
          <w:rFonts w:asciiTheme="majorHAnsi" w:hAnsiTheme="majorHAnsi" w:cs="Arial"/>
          <w:sz w:val="22"/>
          <w:szCs w:val="22"/>
        </w:rPr>
      </w:pPr>
      <w:r w:rsidRPr="00190F37">
        <w:rPr>
          <w:rFonts w:asciiTheme="majorHAnsi" w:hAnsiTheme="majorHAnsi" w:cs="Arial"/>
          <w:sz w:val="22"/>
          <w:szCs w:val="22"/>
        </w:rPr>
        <w:t>L’affichage de l’état des BAES sera visualisé par</w:t>
      </w:r>
      <w:r>
        <w:rPr>
          <w:rFonts w:asciiTheme="majorHAnsi" w:hAnsiTheme="majorHAnsi" w:cs="Arial"/>
          <w:sz w:val="22"/>
          <w:szCs w:val="22"/>
        </w:rPr>
        <w:t xml:space="preserve"> LED</w:t>
      </w:r>
      <w:r w:rsidRPr="00190F37">
        <w:rPr>
          <w:rFonts w:asciiTheme="majorHAnsi" w:hAnsiTheme="majorHAnsi" w:cs="Arial"/>
          <w:sz w:val="22"/>
          <w:szCs w:val="22"/>
        </w:rPr>
        <w:t xml:space="preserve">. </w:t>
      </w:r>
      <w:r>
        <w:rPr>
          <w:rFonts w:asciiTheme="majorHAnsi" w:hAnsiTheme="majorHAnsi" w:cs="Arial"/>
          <w:sz w:val="22"/>
          <w:szCs w:val="22"/>
        </w:rPr>
        <w:t xml:space="preserve">Un </w:t>
      </w:r>
      <w:r w:rsidRPr="00BB75A1">
        <w:rPr>
          <w:rFonts w:asciiTheme="majorHAnsi" w:hAnsiTheme="majorHAnsi" w:cs="Arial"/>
          <w:b/>
          <w:sz w:val="22"/>
          <w:szCs w:val="22"/>
        </w:rPr>
        <w:t>test localisé</w:t>
      </w:r>
      <w:r>
        <w:rPr>
          <w:rFonts w:asciiTheme="majorHAnsi" w:hAnsiTheme="majorHAnsi" w:cs="Arial"/>
          <w:sz w:val="22"/>
          <w:szCs w:val="22"/>
        </w:rPr>
        <w:t xml:space="preserve"> du bloc</w:t>
      </w:r>
      <w:r w:rsidRPr="00190F37">
        <w:rPr>
          <w:rFonts w:asciiTheme="majorHAnsi" w:hAnsiTheme="majorHAnsi" w:cs="Arial"/>
          <w:sz w:val="22"/>
          <w:szCs w:val="22"/>
        </w:rPr>
        <w:t xml:space="preserve"> pourra être commandé par l’intermédiaire d’un </w:t>
      </w:r>
      <w:r w:rsidRPr="00190F37">
        <w:rPr>
          <w:rFonts w:asciiTheme="majorHAnsi" w:hAnsiTheme="majorHAnsi" w:cs="Arial"/>
          <w:b/>
          <w:sz w:val="22"/>
          <w:szCs w:val="22"/>
        </w:rPr>
        <w:t>pointeur laser</w:t>
      </w:r>
      <w:r w:rsidRPr="00190F37">
        <w:rPr>
          <w:rFonts w:asciiTheme="majorHAnsi" w:hAnsiTheme="majorHAnsi" w:cs="Arial"/>
          <w:sz w:val="22"/>
          <w:szCs w:val="22"/>
        </w:rPr>
        <w:t>.</w:t>
      </w:r>
    </w:p>
    <w:p w14:paraId="6EDF7A0F" w14:textId="77777777" w:rsidR="00B66FDC" w:rsidRPr="00190F37" w:rsidRDefault="00B66FDC" w:rsidP="00B66FDC">
      <w:pPr>
        <w:pStyle w:val="Corpsdetexte"/>
        <w:jc w:val="both"/>
        <w:rPr>
          <w:rFonts w:asciiTheme="majorHAnsi" w:hAnsiTheme="majorHAnsi" w:cs="Arial"/>
          <w:sz w:val="22"/>
          <w:szCs w:val="22"/>
        </w:rPr>
      </w:pPr>
      <w:r w:rsidRPr="007316CA">
        <w:rPr>
          <w:rFonts w:asciiTheme="majorHAnsi" w:hAnsiTheme="majorHAnsi" w:cs="Arial"/>
          <w:sz w:val="22"/>
          <w:szCs w:val="22"/>
        </w:rPr>
        <w:t>Les blocs proposés seront admis à la marque</w:t>
      </w:r>
      <w:r>
        <w:rPr>
          <w:rFonts w:asciiTheme="majorHAnsi" w:hAnsiTheme="majorHAnsi" w:cs="Arial"/>
          <w:b/>
          <w:sz w:val="22"/>
          <w:szCs w:val="22"/>
        </w:rPr>
        <w:t xml:space="preserve"> « NF Environnement ». </w:t>
      </w:r>
      <w:r w:rsidRPr="00190F37">
        <w:rPr>
          <w:rFonts w:asciiTheme="majorHAnsi" w:hAnsiTheme="majorHAnsi" w:cs="Arial"/>
          <w:b/>
          <w:sz w:val="22"/>
          <w:szCs w:val="22"/>
        </w:rPr>
        <w:t>La consommation des blocs ne devra pas excéder 0,</w:t>
      </w:r>
      <w:r>
        <w:rPr>
          <w:rFonts w:asciiTheme="majorHAnsi" w:hAnsiTheme="majorHAnsi" w:cs="Arial"/>
          <w:b/>
          <w:sz w:val="22"/>
          <w:szCs w:val="22"/>
        </w:rPr>
        <w:t>5</w:t>
      </w:r>
      <w:r w:rsidRPr="00190F37">
        <w:rPr>
          <w:rFonts w:asciiTheme="majorHAnsi" w:hAnsiTheme="majorHAnsi" w:cs="Arial"/>
          <w:b/>
          <w:sz w:val="22"/>
          <w:szCs w:val="22"/>
        </w:rPr>
        <w:t>W</w:t>
      </w:r>
      <w:r>
        <w:rPr>
          <w:rFonts w:asciiTheme="majorHAnsi" w:hAnsiTheme="majorHAnsi" w:cs="Arial"/>
          <w:b/>
          <w:sz w:val="22"/>
          <w:szCs w:val="22"/>
        </w:rPr>
        <w:t xml:space="preserve"> en mode non permanent</w:t>
      </w:r>
      <w:r w:rsidRPr="00190F37">
        <w:rPr>
          <w:rFonts w:asciiTheme="majorHAnsi" w:hAnsiTheme="majorHAnsi" w:cs="Arial"/>
          <w:b/>
          <w:sz w:val="22"/>
          <w:szCs w:val="22"/>
        </w:rPr>
        <w:t xml:space="preserve"> pour les blocs d’évacuations et les blocs ambiance</w:t>
      </w:r>
      <w:r w:rsidRPr="00190F37">
        <w:rPr>
          <w:rFonts w:asciiTheme="majorHAnsi" w:hAnsiTheme="majorHAnsi" w:cs="Arial"/>
          <w:sz w:val="22"/>
          <w:szCs w:val="22"/>
        </w:rPr>
        <w:t xml:space="preserve"> (pour u</w:t>
      </w:r>
      <w:r>
        <w:rPr>
          <w:rFonts w:asciiTheme="majorHAnsi" w:hAnsiTheme="majorHAnsi" w:cs="Arial"/>
          <w:sz w:val="22"/>
          <w:szCs w:val="22"/>
        </w:rPr>
        <w:t>n flux assigné de 36</w:t>
      </w:r>
      <w:r w:rsidRPr="00190F37">
        <w:rPr>
          <w:rFonts w:asciiTheme="majorHAnsi" w:hAnsiTheme="majorHAnsi" w:cs="Arial"/>
          <w:sz w:val="22"/>
          <w:szCs w:val="22"/>
        </w:rPr>
        <w:t>0Lm)</w:t>
      </w:r>
    </w:p>
    <w:p w14:paraId="41BEA10C" w14:textId="2317E443" w:rsidR="00393530" w:rsidRDefault="00B66FDC" w:rsidP="00B66FDC">
      <w:pPr>
        <w:spacing w:line="240" w:lineRule="atLeast"/>
        <w:ind w:right="23"/>
        <w:jc w:val="both"/>
        <w:rPr>
          <w:rFonts w:ascii="Calibri" w:hAnsi="Calibri" w:cs="Calibri"/>
          <w:sz w:val="22"/>
          <w:szCs w:val="22"/>
        </w:rPr>
      </w:pPr>
      <w:r w:rsidRPr="00190F37">
        <w:rPr>
          <w:rFonts w:asciiTheme="majorHAnsi" w:hAnsiTheme="majorHAnsi" w:cs="Arial"/>
          <w:sz w:val="22"/>
          <w:szCs w:val="22"/>
        </w:rPr>
        <w:t>Tous les blocs</w:t>
      </w:r>
      <w:r>
        <w:rPr>
          <w:rFonts w:asciiTheme="majorHAnsi" w:hAnsiTheme="majorHAnsi" w:cs="Arial"/>
          <w:sz w:val="22"/>
          <w:szCs w:val="22"/>
        </w:rPr>
        <w:t>,</w:t>
      </w:r>
      <w:r w:rsidRPr="00190F37">
        <w:rPr>
          <w:rFonts w:asciiTheme="majorHAnsi" w:hAnsiTheme="majorHAnsi" w:cs="Arial"/>
          <w:sz w:val="22"/>
          <w:szCs w:val="22"/>
        </w:rPr>
        <w:t xml:space="preserve"> quelle que soit leur fonction</w:t>
      </w:r>
      <w:r>
        <w:rPr>
          <w:rFonts w:asciiTheme="majorHAnsi" w:hAnsiTheme="majorHAnsi" w:cs="Arial"/>
          <w:sz w:val="22"/>
          <w:szCs w:val="22"/>
        </w:rPr>
        <w:t>,</w:t>
      </w:r>
      <w:r w:rsidRPr="00190F37">
        <w:rPr>
          <w:rFonts w:asciiTheme="majorHAnsi" w:hAnsiTheme="majorHAnsi" w:cs="Arial"/>
          <w:sz w:val="22"/>
          <w:szCs w:val="22"/>
        </w:rPr>
        <w:t xml:space="preserve"> devront avoir les mêmes dimensions afin de s’adapter au mieux à l’esthétique des lieux et permettre l’utilisation d’une seule et même série d’accessoires (encastrement montage faux plafond ou grille de protection)</w:t>
      </w:r>
      <w:r>
        <w:rPr>
          <w:rFonts w:ascii="Calibri" w:hAnsi="Calibri" w:cs="Calibri"/>
          <w:sz w:val="22"/>
          <w:szCs w:val="22"/>
        </w:rPr>
        <w:t>.</w:t>
      </w:r>
    </w:p>
    <w:p w14:paraId="32B02452" w14:textId="299F4C97" w:rsidR="0025741C" w:rsidRPr="00AD2814"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L’éclairage de sécurité sera réalisé par des blocs autonomes qui devront </w:t>
      </w:r>
      <w:r w:rsidR="00AD2814" w:rsidRPr="00AD2814">
        <w:rPr>
          <w:rFonts w:asciiTheme="majorHAnsi" w:hAnsiTheme="majorHAnsi" w:cs="Arial"/>
          <w:sz w:val="22"/>
          <w:szCs w:val="22"/>
        </w:rPr>
        <w:t>être</w:t>
      </w:r>
      <w:r w:rsidRPr="00AD2814">
        <w:rPr>
          <w:rFonts w:asciiTheme="majorHAnsi" w:hAnsiTheme="majorHAnsi" w:cs="Arial"/>
          <w:sz w:val="22"/>
          <w:szCs w:val="22"/>
        </w:rPr>
        <w:t xml:space="preserve"> conformes </w:t>
      </w:r>
      <w:r w:rsidR="00AD2814" w:rsidRPr="00AD2814">
        <w:rPr>
          <w:rFonts w:asciiTheme="majorHAnsi" w:hAnsiTheme="majorHAnsi" w:cs="Arial"/>
          <w:sz w:val="22"/>
          <w:szCs w:val="22"/>
        </w:rPr>
        <w:t>à</w:t>
      </w:r>
      <w:r w:rsidRPr="00AD2814">
        <w:rPr>
          <w:rFonts w:asciiTheme="majorHAnsi" w:hAnsiTheme="majorHAnsi" w:cs="Arial"/>
          <w:sz w:val="22"/>
          <w:szCs w:val="22"/>
        </w:rPr>
        <w:t xml:space="preserve"> la norme</w:t>
      </w:r>
    </w:p>
    <w:p w14:paraId="2A6E2AAB" w14:textId="6749FA91" w:rsidR="0025741C" w:rsidRPr="00AD2814"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NF EN 60598-2-22 et aux normes de la </w:t>
      </w:r>
      <w:r w:rsidR="00AD2814" w:rsidRPr="00AD2814">
        <w:rPr>
          <w:rFonts w:asciiTheme="majorHAnsi" w:hAnsiTheme="majorHAnsi" w:cs="Arial"/>
          <w:sz w:val="22"/>
          <w:szCs w:val="22"/>
        </w:rPr>
        <w:t>série</w:t>
      </w:r>
      <w:r w:rsidRPr="00AD2814">
        <w:rPr>
          <w:rFonts w:asciiTheme="majorHAnsi" w:hAnsiTheme="majorHAnsi" w:cs="Arial"/>
          <w:sz w:val="22"/>
          <w:szCs w:val="22"/>
        </w:rPr>
        <w:t xml:space="preserve"> NF C 71-800 et admis </w:t>
      </w:r>
      <w:r w:rsidR="00AD2814" w:rsidRPr="00AD2814">
        <w:rPr>
          <w:rFonts w:asciiTheme="majorHAnsi" w:hAnsiTheme="majorHAnsi" w:cs="Arial"/>
          <w:sz w:val="22"/>
          <w:szCs w:val="22"/>
        </w:rPr>
        <w:t>à</w:t>
      </w:r>
      <w:r w:rsidRPr="00AD2814">
        <w:rPr>
          <w:rFonts w:asciiTheme="majorHAnsi" w:hAnsiTheme="majorHAnsi" w:cs="Arial"/>
          <w:sz w:val="22"/>
          <w:szCs w:val="22"/>
        </w:rPr>
        <w:t xml:space="preserve"> la marque NF AEAS.</w:t>
      </w:r>
    </w:p>
    <w:p w14:paraId="25F98834" w14:textId="5EC447C9" w:rsidR="0025741C"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L’</w:t>
      </w:r>
      <w:r w:rsidR="00AD2814"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AD2814" w:rsidRPr="00AD2814">
        <w:rPr>
          <w:rFonts w:asciiTheme="majorHAnsi" w:hAnsiTheme="majorHAnsi" w:cs="Arial"/>
          <w:sz w:val="22"/>
          <w:szCs w:val="22"/>
        </w:rPr>
        <w:t>sécurité</w:t>
      </w:r>
      <w:r w:rsidRPr="00AD2814">
        <w:rPr>
          <w:rFonts w:asciiTheme="majorHAnsi" w:hAnsiTheme="majorHAnsi" w:cs="Arial"/>
          <w:sz w:val="22"/>
          <w:szCs w:val="22"/>
        </w:rPr>
        <w:t xml:space="preserve"> sera de type non permanent, fonctionnant sur blocs autonomes</w:t>
      </w:r>
      <w:r w:rsidR="00AD2814">
        <w:rPr>
          <w:rFonts w:asciiTheme="majorHAnsi" w:hAnsiTheme="majorHAnsi" w:cs="Arial"/>
          <w:sz w:val="22"/>
          <w:szCs w:val="22"/>
        </w:rPr>
        <w:t xml:space="preserve"> </w:t>
      </w:r>
      <w:r w:rsidR="00AD2814" w:rsidRPr="00AD2814">
        <w:rPr>
          <w:rFonts w:asciiTheme="majorHAnsi" w:hAnsiTheme="majorHAnsi" w:cs="Arial"/>
          <w:sz w:val="22"/>
          <w:szCs w:val="22"/>
        </w:rPr>
        <w:t>débrochable</w:t>
      </w:r>
      <w:r w:rsidRPr="00AD2814">
        <w:rPr>
          <w:rFonts w:asciiTheme="majorHAnsi" w:hAnsiTheme="majorHAnsi" w:cs="Arial"/>
          <w:sz w:val="22"/>
          <w:szCs w:val="22"/>
        </w:rPr>
        <w:t xml:space="preserve"> (B.A.E.S.) autos testables norme </w:t>
      </w:r>
      <w:r w:rsidRPr="00AD2814">
        <w:rPr>
          <w:rFonts w:ascii="Cambria Math" w:hAnsi="Cambria Math" w:cs="Cambria Math"/>
          <w:sz w:val="22"/>
          <w:szCs w:val="22"/>
        </w:rPr>
        <w:t>≪</w:t>
      </w:r>
      <w:r w:rsidRPr="00AD2814">
        <w:rPr>
          <w:rFonts w:asciiTheme="majorHAnsi" w:hAnsiTheme="majorHAnsi" w:cs="Arial"/>
          <w:sz w:val="22"/>
          <w:szCs w:val="22"/>
        </w:rPr>
        <w:t xml:space="preserve"> SATI </w:t>
      </w:r>
      <w:r w:rsidRPr="00AD2814">
        <w:rPr>
          <w:rFonts w:ascii="Cambria Math" w:hAnsi="Cambria Math" w:cs="Cambria Math"/>
          <w:sz w:val="22"/>
          <w:szCs w:val="22"/>
        </w:rPr>
        <w:t>≫</w:t>
      </w:r>
      <w:r w:rsidRPr="00AD2814">
        <w:rPr>
          <w:rFonts w:asciiTheme="majorHAnsi" w:hAnsiTheme="majorHAnsi" w:cs="Arial"/>
          <w:sz w:val="22"/>
          <w:szCs w:val="22"/>
        </w:rPr>
        <w:t>.</w:t>
      </w:r>
    </w:p>
    <w:p w14:paraId="5E59A6AD" w14:textId="77777777" w:rsidR="0056138E" w:rsidRPr="00AD2814" w:rsidRDefault="0056138E" w:rsidP="0025741C">
      <w:pPr>
        <w:autoSpaceDE w:val="0"/>
        <w:autoSpaceDN w:val="0"/>
        <w:adjustRightInd w:val="0"/>
        <w:spacing w:after="0" w:line="240" w:lineRule="auto"/>
        <w:rPr>
          <w:rFonts w:asciiTheme="majorHAnsi" w:hAnsiTheme="majorHAnsi" w:cs="Arial"/>
          <w:sz w:val="22"/>
          <w:szCs w:val="22"/>
        </w:rPr>
      </w:pPr>
    </w:p>
    <w:p w14:paraId="14B9B49A" w14:textId="77777777" w:rsidR="00AD2814"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Les </w:t>
      </w:r>
      <w:r w:rsidR="00AD2814" w:rsidRPr="00AD2814">
        <w:rPr>
          <w:rFonts w:asciiTheme="majorHAnsi" w:hAnsiTheme="majorHAnsi" w:cs="Arial"/>
          <w:sz w:val="22"/>
          <w:szCs w:val="22"/>
        </w:rPr>
        <w:t>câbles</w:t>
      </w:r>
      <w:r w:rsidRPr="00AD2814">
        <w:rPr>
          <w:rFonts w:asciiTheme="majorHAnsi" w:hAnsiTheme="majorHAnsi" w:cs="Arial"/>
          <w:sz w:val="22"/>
          <w:szCs w:val="22"/>
        </w:rPr>
        <w:t xml:space="preserve"> ou les conducteurs d’alimentation et de commande seront de </w:t>
      </w:r>
      <w:r w:rsidR="00AD2814" w:rsidRPr="00AD2814">
        <w:rPr>
          <w:rFonts w:asciiTheme="majorHAnsi" w:hAnsiTheme="majorHAnsi" w:cs="Arial"/>
          <w:sz w:val="22"/>
          <w:szCs w:val="22"/>
        </w:rPr>
        <w:t>catégorie</w:t>
      </w:r>
      <w:r w:rsidRPr="00AD2814">
        <w:rPr>
          <w:rFonts w:asciiTheme="majorHAnsi" w:hAnsiTheme="majorHAnsi" w:cs="Arial"/>
          <w:sz w:val="22"/>
          <w:szCs w:val="22"/>
        </w:rPr>
        <w:t xml:space="preserve"> C2. </w:t>
      </w:r>
    </w:p>
    <w:p w14:paraId="7E9FF54D" w14:textId="74CF3CF3" w:rsidR="0025741C" w:rsidRPr="00AD2814"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Les</w:t>
      </w:r>
      <w:r w:rsidR="00AD2814">
        <w:rPr>
          <w:rFonts w:asciiTheme="majorHAnsi" w:hAnsiTheme="majorHAnsi" w:cs="Arial"/>
          <w:sz w:val="22"/>
          <w:szCs w:val="22"/>
        </w:rPr>
        <w:t xml:space="preserve"> </w:t>
      </w:r>
      <w:r w:rsidRPr="00AD2814">
        <w:rPr>
          <w:rFonts w:asciiTheme="majorHAnsi" w:hAnsiTheme="majorHAnsi" w:cs="Arial"/>
          <w:sz w:val="22"/>
          <w:szCs w:val="22"/>
        </w:rPr>
        <w:t xml:space="preserve">canalisations </w:t>
      </w:r>
      <w:r w:rsidR="00AD2814" w:rsidRPr="00AD2814">
        <w:rPr>
          <w:rFonts w:asciiTheme="majorHAnsi" w:hAnsiTheme="majorHAnsi" w:cs="Arial"/>
          <w:sz w:val="22"/>
          <w:szCs w:val="22"/>
        </w:rPr>
        <w:t>électriques</w:t>
      </w:r>
      <w:r w:rsidRPr="00AD2814">
        <w:rPr>
          <w:rFonts w:asciiTheme="majorHAnsi" w:hAnsiTheme="majorHAnsi" w:cs="Arial"/>
          <w:sz w:val="22"/>
          <w:szCs w:val="22"/>
        </w:rPr>
        <w:t xml:space="preserve"> alimentant les blocs autonomes seront issues d’une </w:t>
      </w:r>
      <w:r w:rsidR="004D4452" w:rsidRPr="00AD2814">
        <w:rPr>
          <w:rFonts w:asciiTheme="majorHAnsi" w:hAnsiTheme="majorHAnsi" w:cs="Arial"/>
          <w:sz w:val="22"/>
          <w:szCs w:val="22"/>
        </w:rPr>
        <w:t>dérivation</w:t>
      </w:r>
      <w:r w:rsidRPr="00AD2814">
        <w:rPr>
          <w:rFonts w:asciiTheme="majorHAnsi" w:hAnsiTheme="majorHAnsi" w:cs="Arial"/>
          <w:sz w:val="22"/>
          <w:szCs w:val="22"/>
        </w:rPr>
        <w:t xml:space="preserve"> prise en</w:t>
      </w:r>
    </w:p>
    <w:p w14:paraId="515AA53A" w14:textId="77777777" w:rsidR="004D4452" w:rsidRDefault="004D4452"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Aval</w:t>
      </w:r>
      <w:r w:rsidR="0025741C" w:rsidRPr="00AD2814">
        <w:rPr>
          <w:rFonts w:asciiTheme="majorHAnsi" w:hAnsiTheme="majorHAnsi" w:cs="Arial"/>
          <w:sz w:val="22"/>
          <w:szCs w:val="22"/>
        </w:rPr>
        <w:t xml:space="preserve"> du dispositif de protection et en amont du dispositif de commande de l’</w:t>
      </w:r>
      <w:r w:rsidRPr="00AD2814">
        <w:rPr>
          <w:rFonts w:asciiTheme="majorHAnsi" w:hAnsiTheme="majorHAnsi" w:cs="Arial"/>
          <w:sz w:val="22"/>
          <w:szCs w:val="22"/>
        </w:rPr>
        <w:t>éclairage</w:t>
      </w:r>
      <w:r w:rsidR="0025741C" w:rsidRPr="00AD2814">
        <w:rPr>
          <w:rFonts w:asciiTheme="majorHAnsi" w:hAnsiTheme="majorHAnsi" w:cs="Arial"/>
          <w:sz w:val="22"/>
          <w:szCs w:val="22"/>
        </w:rPr>
        <w:t xml:space="preserve"> normal du</w:t>
      </w:r>
      <w:r>
        <w:rPr>
          <w:rFonts w:asciiTheme="majorHAnsi" w:hAnsiTheme="majorHAnsi" w:cs="Arial"/>
          <w:sz w:val="22"/>
          <w:szCs w:val="22"/>
        </w:rPr>
        <w:t xml:space="preserve"> </w:t>
      </w:r>
      <w:r w:rsidR="0025741C" w:rsidRPr="00AD2814">
        <w:rPr>
          <w:rFonts w:asciiTheme="majorHAnsi" w:hAnsiTheme="majorHAnsi" w:cs="Arial"/>
          <w:sz w:val="22"/>
          <w:szCs w:val="22"/>
        </w:rPr>
        <w:t xml:space="preserve">local ou du </w:t>
      </w:r>
      <w:r w:rsidRPr="00AD2814">
        <w:rPr>
          <w:rFonts w:asciiTheme="majorHAnsi" w:hAnsiTheme="majorHAnsi" w:cs="Arial"/>
          <w:sz w:val="22"/>
          <w:szCs w:val="22"/>
        </w:rPr>
        <w:t>dégagement</w:t>
      </w:r>
      <w:r w:rsidR="0025741C" w:rsidRPr="00AD2814">
        <w:rPr>
          <w:rFonts w:asciiTheme="majorHAnsi" w:hAnsiTheme="majorHAnsi" w:cs="Arial"/>
          <w:sz w:val="22"/>
          <w:szCs w:val="22"/>
        </w:rPr>
        <w:t xml:space="preserve"> </w:t>
      </w:r>
      <w:r w:rsidRPr="00AD2814">
        <w:rPr>
          <w:rFonts w:asciiTheme="majorHAnsi" w:hAnsiTheme="majorHAnsi" w:cs="Arial"/>
          <w:sz w:val="22"/>
          <w:szCs w:val="22"/>
        </w:rPr>
        <w:t>considéré</w:t>
      </w:r>
      <w:r w:rsidR="0025741C" w:rsidRPr="00AD2814">
        <w:rPr>
          <w:rFonts w:asciiTheme="majorHAnsi" w:hAnsiTheme="majorHAnsi" w:cs="Arial"/>
          <w:sz w:val="22"/>
          <w:szCs w:val="22"/>
        </w:rPr>
        <w:t xml:space="preserve">. </w:t>
      </w:r>
    </w:p>
    <w:p w14:paraId="03DD7085" w14:textId="77777777" w:rsidR="004D4452"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Les blocs seront </w:t>
      </w:r>
      <w:r w:rsidR="004D4452" w:rsidRPr="00AD2814">
        <w:rPr>
          <w:rFonts w:asciiTheme="majorHAnsi" w:hAnsiTheme="majorHAnsi" w:cs="Arial"/>
          <w:sz w:val="22"/>
          <w:szCs w:val="22"/>
        </w:rPr>
        <w:t>télécommandés</w:t>
      </w:r>
      <w:r w:rsidRPr="00AD2814">
        <w:rPr>
          <w:rFonts w:asciiTheme="majorHAnsi" w:hAnsiTheme="majorHAnsi" w:cs="Arial"/>
          <w:sz w:val="22"/>
          <w:szCs w:val="22"/>
        </w:rPr>
        <w:t xml:space="preserve"> depuis les boitiers de</w:t>
      </w:r>
      <w:r w:rsidR="004D4452">
        <w:rPr>
          <w:rFonts w:asciiTheme="majorHAnsi" w:hAnsiTheme="majorHAnsi" w:cs="Arial"/>
          <w:sz w:val="22"/>
          <w:szCs w:val="22"/>
        </w:rPr>
        <w:t xml:space="preserve"> </w:t>
      </w:r>
      <w:r w:rsidR="004D4452" w:rsidRPr="00AD2814">
        <w:rPr>
          <w:rFonts w:asciiTheme="majorHAnsi" w:hAnsiTheme="majorHAnsi" w:cs="Arial"/>
          <w:sz w:val="22"/>
          <w:szCs w:val="22"/>
        </w:rPr>
        <w:t>télécommande</w:t>
      </w:r>
      <w:r w:rsidRPr="00AD2814">
        <w:rPr>
          <w:rFonts w:asciiTheme="majorHAnsi" w:hAnsiTheme="majorHAnsi" w:cs="Arial"/>
          <w:sz w:val="22"/>
          <w:szCs w:val="22"/>
        </w:rPr>
        <w:t xml:space="preserve"> aliment</w:t>
      </w:r>
      <w:r w:rsidR="004D4452">
        <w:rPr>
          <w:rFonts w:asciiTheme="majorHAnsi" w:hAnsiTheme="majorHAnsi" w:cs="Arial"/>
          <w:sz w:val="22"/>
          <w:szCs w:val="22"/>
        </w:rPr>
        <w:t>é</w:t>
      </w:r>
      <w:r w:rsidRPr="00AD2814">
        <w:rPr>
          <w:rFonts w:asciiTheme="majorHAnsi" w:hAnsiTheme="majorHAnsi" w:cs="Arial"/>
          <w:sz w:val="22"/>
          <w:szCs w:val="22"/>
        </w:rPr>
        <w:t xml:space="preserve">s sous 230 V+T depuis les coffrets </w:t>
      </w:r>
      <w:r w:rsidR="004D4452" w:rsidRPr="00AD2814">
        <w:rPr>
          <w:rFonts w:asciiTheme="majorHAnsi" w:hAnsiTheme="majorHAnsi" w:cs="Arial"/>
          <w:sz w:val="22"/>
          <w:szCs w:val="22"/>
        </w:rPr>
        <w:t>électriques</w:t>
      </w:r>
      <w:r w:rsidR="004D4452">
        <w:rPr>
          <w:rFonts w:asciiTheme="majorHAnsi" w:hAnsiTheme="majorHAnsi" w:cs="Arial"/>
          <w:sz w:val="22"/>
          <w:szCs w:val="22"/>
        </w:rPr>
        <w:t xml:space="preserve">. </w:t>
      </w:r>
    </w:p>
    <w:p w14:paraId="5B020E09" w14:textId="77777777" w:rsidR="0056138E" w:rsidRDefault="0056138E" w:rsidP="0025741C">
      <w:pPr>
        <w:autoSpaceDE w:val="0"/>
        <w:autoSpaceDN w:val="0"/>
        <w:adjustRightInd w:val="0"/>
        <w:spacing w:after="0" w:line="240" w:lineRule="auto"/>
        <w:rPr>
          <w:rFonts w:asciiTheme="majorHAnsi" w:hAnsiTheme="majorHAnsi" w:cs="Arial"/>
          <w:sz w:val="22"/>
          <w:szCs w:val="22"/>
        </w:rPr>
      </w:pPr>
    </w:p>
    <w:p w14:paraId="21A6E6FC" w14:textId="1CB5683A" w:rsidR="0025741C" w:rsidRPr="00AD2814"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Les </w:t>
      </w:r>
      <w:r w:rsidR="004D4452" w:rsidRPr="00AD2814">
        <w:rPr>
          <w:rFonts w:asciiTheme="majorHAnsi" w:hAnsiTheme="majorHAnsi" w:cs="Arial"/>
          <w:sz w:val="22"/>
          <w:szCs w:val="22"/>
        </w:rPr>
        <w:t>télécommandes</w:t>
      </w:r>
      <w:r w:rsidRPr="00AD2814">
        <w:rPr>
          <w:rFonts w:asciiTheme="majorHAnsi" w:hAnsiTheme="majorHAnsi" w:cs="Arial"/>
          <w:sz w:val="22"/>
          <w:szCs w:val="22"/>
        </w:rPr>
        <w:t xml:space="preserve"> de l’installation d’</w:t>
      </w:r>
      <w:r w:rsidR="004D4452"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4D4452" w:rsidRPr="00AD2814">
        <w:rPr>
          <w:rFonts w:asciiTheme="majorHAnsi" w:hAnsiTheme="majorHAnsi" w:cs="Arial"/>
          <w:sz w:val="22"/>
          <w:szCs w:val="22"/>
        </w:rPr>
        <w:t>sécurité</w:t>
      </w:r>
      <w:r w:rsidRPr="00AD2814">
        <w:rPr>
          <w:rFonts w:asciiTheme="majorHAnsi" w:hAnsiTheme="majorHAnsi" w:cs="Arial"/>
          <w:sz w:val="22"/>
          <w:szCs w:val="22"/>
        </w:rPr>
        <w:t xml:space="preserve"> seront </w:t>
      </w:r>
      <w:r w:rsidR="004D4452" w:rsidRPr="00AD2814">
        <w:rPr>
          <w:rFonts w:asciiTheme="majorHAnsi" w:hAnsiTheme="majorHAnsi" w:cs="Arial"/>
          <w:sz w:val="22"/>
          <w:szCs w:val="22"/>
        </w:rPr>
        <w:t>installées</w:t>
      </w:r>
      <w:r w:rsidRPr="00AD2814">
        <w:rPr>
          <w:rFonts w:asciiTheme="majorHAnsi" w:hAnsiTheme="majorHAnsi" w:cs="Arial"/>
          <w:sz w:val="22"/>
          <w:szCs w:val="22"/>
        </w:rPr>
        <w:t xml:space="preserve"> dans les tableaux</w:t>
      </w:r>
      <w:r w:rsidR="00B30000">
        <w:rPr>
          <w:rFonts w:asciiTheme="majorHAnsi" w:hAnsiTheme="majorHAnsi" w:cs="Arial"/>
          <w:sz w:val="22"/>
          <w:szCs w:val="22"/>
        </w:rPr>
        <w:t xml:space="preserve"> </w:t>
      </w:r>
      <w:r w:rsidR="00B30000" w:rsidRPr="00AD2814">
        <w:rPr>
          <w:rFonts w:asciiTheme="majorHAnsi" w:hAnsiTheme="majorHAnsi" w:cs="Arial"/>
          <w:sz w:val="22"/>
          <w:szCs w:val="22"/>
        </w:rPr>
        <w:t>électriques</w:t>
      </w:r>
      <w:r w:rsidRPr="00AD2814">
        <w:rPr>
          <w:rFonts w:asciiTheme="majorHAnsi" w:hAnsiTheme="majorHAnsi" w:cs="Arial"/>
          <w:sz w:val="22"/>
          <w:szCs w:val="22"/>
        </w:rPr>
        <w:t xml:space="preserve"> des zones </w:t>
      </w:r>
      <w:r w:rsidR="00B30000" w:rsidRPr="00AD2814">
        <w:rPr>
          <w:rFonts w:asciiTheme="majorHAnsi" w:hAnsiTheme="majorHAnsi" w:cs="Arial"/>
          <w:sz w:val="22"/>
          <w:szCs w:val="22"/>
        </w:rPr>
        <w:t>considérées</w:t>
      </w:r>
      <w:r w:rsidRPr="00AD2814">
        <w:rPr>
          <w:rFonts w:asciiTheme="majorHAnsi" w:hAnsiTheme="majorHAnsi" w:cs="Arial"/>
          <w:sz w:val="22"/>
          <w:szCs w:val="22"/>
        </w:rPr>
        <w:t xml:space="preserve">, il y aura donc une </w:t>
      </w:r>
      <w:r w:rsidR="00B30000" w:rsidRPr="00AD2814">
        <w:rPr>
          <w:rFonts w:asciiTheme="majorHAnsi" w:hAnsiTheme="majorHAnsi" w:cs="Arial"/>
          <w:sz w:val="22"/>
          <w:szCs w:val="22"/>
        </w:rPr>
        <w:t>télécommande</w:t>
      </w:r>
      <w:r w:rsidRPr="00AD2814">
        <w:rPr>
          <w:rFonts w:asciiTheme="majorHAnsi" w:hAnsiTheme="majorHAnsi" w:cs="Arial"/>
          <w:sz w:val="22"/>
          <w:szCs w:val="22"/>
        </w:rPr>
        <w:t xml:space="preserve"> par tableau.</w:t>
      </w:r>
    </w:p>
    <w:p w14:paraId="380DDDEF" w14:textId="21BA94F7" w:rsidR="0025741C"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Les </w:t>
      </w:r>
      <w:r w:rsidR="00B30000" w:rsidRPr="00AD2814">
        <w:rPr>
          <w:rFonts w:asciiTheme="majorHAnsi" w:hAnsiTheme="majorHAnsi" w:cs="Arial"/>
          <w:sz w:val="22"/>
          <w:szCs w:val="22"/>
        </w:rPr>
        <w:t>télécommandes</w:t>
      </w:r>
      <w:r w:rsidRPr="00AD2814">
        <w:rPr>
          <w:rFonts w:asciiTheme="majorHAnsi" w:hAnsiTheme="majorHAnsi" w:cs="Arial"/>
          <w:sz w:val="22"/>
          <w:szCs w:val="22"/>
        </w:rPr>
        <w:t xml:space="preserve">, </w:t>
      </w:r>
      <w:r w:rsidR="00B30000" w:rsidRPr="00AD2814">
        <w:rPr>
          <w:rFonts w:asciiTheme="majorHAnsi" w:hAnsiTheme="majorHAnsi" w:cs="Arial"/>
          <w:sz w:val="22"/>
          <w:szCs w:val="22"/>
        </w:rPr>
        <w:t>possèderont</w:t>
      </w:r>
      <w:r w:rsidRPr="00AD2814">
        <w:rPr>
          <w:rFonts w:asciiTheme="majorHAnsi" w:hAnsiTheme="majorHAnsi" w:cs="Arial"/>
          <w:sz w:val="22"/>
          <w:szCs w:val="22"/>
        </w:rPr>
        <w:t xml:space="preserve"> une fonction </w:t>
      </w:r>
      <w:r w:rsidRPr="00AD2814">
        <w:rPr>
          <w:rFonts w:ascii="Cambria Math" w:hAnsi="Cambria Math" w:cs="Cambria Math"/>
          <w:sz w:val="22"/>
          <w:szCs w:val="22"/>
        </w:rPr>
        <w:t>≪</w:t>
      </w:r>
      <w:r w:rsidRPr="00AD2814">
        <w:rPr>
          <w:rFonts w:asciiTheme="majorHAnsi" w:hAnsiTheme="majorHAnsi" w:cs="Arial"/>
          <w:sz w:val="22"/>
          <w:szCs w:val="22"/>
        </w:rPr>
        <w:t xml:space="preserve"> diagnostic </w:t>
      </w:r>
      <w:r w:rsidRPr="00AD2814">
        <w:rPr>
          <w:rFonts w:ascii="Cambria Math" w:hAnsi="Cambria Math" w:cs="Cambria Math"/>
          <w:sz w:val="22"/>
          <w:szCs w:val="22"/>
        </w:rPr>
        <w:t>≫</w:t>
      </w:r>
      <w:r w:rsidRPr="00AD2814">
        <w:rPr>
          <w:rFonts w:asciiTheme="majorHAnsi" w:hAnsiTheme="majorHAnsi" w:cs="Arial"/>
          <w:sz w:val="22"/>
          <w:szCs w:val="22"/>
        </w:rPr>
        <w:t xml:space="preserve"> permettant d</w:t>
      </w:r>
      <w:r w:rsidRPr="00AD2814">
        <w:rPr>
          <w:rFonts w:ascii="Calibri Light" w:hAnsi="Calibri Light" w:cs="Calibri Light"/>
          <w:sz w:val="22"/>
          <w:szCs w:val="22"/>
        </w:rPr>
        <w:t>’</w:t>
      </w:r>
      <w:r w:rsidRPr="00AD2814">
        <w:rPr>
          <w:rFonts w:asciiTheme="majorHAnsi" w:hAnsiTheme="majorHAnsi" w:cs="Arial"/>
          <w:sz w:val="22"/>
          <w:szCs w:val="22"/>
        </w:rPr>
        <w:t>identifier rapidement</w:t>
      </w:r>
      <w:r w:rsidR="00B30000">
        <w:rPr>
          <w:rFonts w:asciiTheme="majorHAnsi" w:hAnsiTheme="majorHAnsi" w:cs="Arial"/>
          <w:sz w:val="22"/>
          <w:szCs w:val="22"/>
        </w:rPr>
        <w:t xml:space="preserve"> </w:t>
      </w:r>
      <w:r w:rsidRPr="00AD2814">
        <w:rPr>
          <w:rFonts w:asciiTheme="majorHAnsi" w:hAnsiTheme="majorHAnsi" w:cs="Arial"/>
          <w:sz w:val="22"/>
          <w:szCs w:val="22"/>
        </w:rPr>
        <w:t xml:space="preserve">un bloc </w:t>
      </w:r>
      <w:r w:rsidR="00B30000" w:rsidRPr="00AD2814">
        <w:rPr>
          <w:rFonts w:asciiTheme="majorHAnsi" w:hAnsiTheme="majorHAnsi" w:cs="Arial"/>
          <w:sz w:val="22"/>
          <w:szCs w:val="22"/>
        </w:rPr>
        <w:t>défectueux</w:t>
      </w:r>
      <w:r w:rsidRPr="00AD2814">
        <w:rPr>
          <w:rFonts w:asciiTheme="majorHAnsi" w:hAnsiTheme="majorHAnsi" w:cs="Arial"/>
          <w:sz w:val="22"/>
          <w:szCs w:val="22"/>
        </w:rPr>
        <w:t xml:space="preserve"> sur l’ensemble de l’installation. De plus cette </w:t>
      </w:r>
      <w:r w:rsidR="00B30000" w:rsidRPr="00AD2814">
        <w:rPr>
          <w:rFonts w:asciiTheme="majorHAnsi" w:hAnsiTheme="majorHAnsi" w:cs="Arial"/>
          <w:sz w:val="22"/>
          <w:szCs w:val="22"/>
        </w:rPr>
        <w:t>télécommande</w:t>
      </w:r>
      <w:r w:rsidRPr="00AD2814">
        <w:rPr>
          <w:rFonts w:asciiTheme="majorHAnsi" w:hAnsiTheme="majorHAnsi" w:cs="Arial"/>
          <w:sz w:val="22"/>
          <w:szCs w:val="22"/>
        </w:rPr>
        <w:t xml:space="preserve"> permettra de</w:t>
      </w:r>
      <w:r w:rsidR="00B30000">
        <w:rPr>
          <w:rFonts w:asciiTheme="majorHAnsi" w:hAnsiTheme="majorHAnsi" w:cs="Arial"/>
          <w:sz w:val="22"/>
          <w:szCs w:val="22"/>
        </w:rPr>
        <w:t xml:space="preserve"> </w:t>
      </w:r>
      <w:r w:rsidR="00B30000" w:rsidRPr="00AD2814">
        <w:rPr>
          <w:rFonts w:asciiTheme="majorHAnsi" w:hAnsiTheme="majorHAnsi" w:cs="Arial"/>
          <w:sz w:val="22"/>
          <w:szCs w:val="22"/>
        </w:rPr>
        <w:t>réaliser</w:t>
      </w:r>
      <w:r w:rsidRPr="00AD2814">
        <w:rPr>
          <w:rFonts w:asciiTheme="majorHAnsi" w:hAnsiTheme="majorHAnsi" w:cs="Arial"/>
          <w:sz w:val="22"/>
          <w:szCs w:val="22"/>
        </w:rPr>
        <w:t xml:space="preserve"> un test SATI sur l’ensemble des blocs autonomes, ou de programmer en une </w:t>
      </w:r>
      <w:r w:rsidR="00B30000" w:rsidRPr="00AD2814">
        <w:rPr>
          <w:rFonts w:asciiTheme="majorHAnsi" w:hAnsiTheme="majorHAnsi" w:cs="Arial"/>
          <w:sz w:val="22"/>
          <w:szCs w:val="22"/>
        </w:rPr>
        <w:t>opération</w:t>
      </w:r>
      <w:r w:rsidRPr="00AD2814">
        <w:rPr>
          <w:rFonts w:asciiTheme="majorHAnsi" w:hAnsiTheme="majorHAnsi" w:cs="Arial"/>
          <w:sz w:val="22"/>
          <w:szCs w:val="22"/>
        </w:rPr>
        <w:t>, la</w:t>
      </w:r>
      <w:r w:rsidR="00B30000">
        <w:rPr>
          <w:rFonts w:asciiTheme="majorHAnsi" w:hAnsiTheme="majorHAnsi" w:cs="Arial"/>
          <w:sz w:val="22"/>
          <w:szCs w:val="22"/>
        </w:rPr>
        <w:t xml:space="preserve"> </w:t>
      </w:r>
      <w:r w:rsidRPr="00AD2814">
        <w:rPr>
          <w:rFonts w:asciiTheme="majorHAnsi" w:hAnsiTheme="majorHAnsi" w:cs="Arial"/>
          <w:sz w:val="22"/>
          <w:szCs w:val="22"/>
        </w:rPr>
        <w:t xml:space="preserve">centralisation des </w:t>
      </w:r>
      <w:r w:rsidR="00B30000" w:rsidRPr="00AD2814">
        <w:rPr>
          <w:rFonts w:asciiTheme="majorHAnsi" w:hAnsiTheme="majorHAnsi" w:cs="Arial"/>
          <w:sz w:val="22"/>
          <w:szCs w:val="22"/>
        </w:rPr>
        <w:t>défauts</w:t>
      </w:r>
      <w:r w:rsidRPr="00AD2814">
        <w:rPr>
          <w:rFonts w:asciiTheme="majorHAnsi" w:hAnsiTheme="majorHAnsi" w:cs="Arial"/>
          <w:sz w:val="22"/>
          <w:szCs w:val="22"/>
        </w:rPr>
        <w:t xml:space="preserve"> SATI des blocs.</w:t>
      </w:r>
    </w:p>
    <w:p w14:paraId="54C01A66" w14:textId="77777777" w:rsidR="00475FDD" w:rsidRPr="00AD2814" w:rsidRDefault="00475FDD" w:rsidP="0025741C">
      <w:pPr>
        <w:autoSpaceDE w:val="0"/>
        <w:autoSpaceDN w:val="0"/>
        <w:adjustRightInd w:val="0"/>
        <w:spacing w:after="0" w:line="240" w:lineRule="auto"/>
        <w:rPr>
          <w:rFonts w:asciiTheme="majorHAnsi" w:hAnsiTheme="majorHAnsi" w:cs="Arial"/>
          <w:sz w:val="22"/>
          <w:szCs w:val="22"/>
        </w:rPr>
      </w:pPr>
    </w:p>
    <w:p w14:paraId="0707FCF5" w14:textId="34F2F689" w:rsidR="0025741C"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La </w:t>
      </w:r>
      <w:r w:rsidR="00B30000" w:rsidRPr="00AD2814">
        <w:rPr>
          <w:rFonts w:asciiTheme="majorHAnsi" w:hAnsiTheme="majorHAnsi" w:cs="Arial"/>
          <w:sz w:val="22"/>
          <w:szCs w:val="22"/>
        </w:rPr>
        <w:t>télécommande</w:t>
      </w:r>
      <w:r w:rsidRPr="00AD2814">
        <w:rPr>
          <w:rFonts w:asciiTheme="majorHAnsi" w:hAnsiTheme="majorHAnsi" w:cs="Arial"/>
          <w:sz w:val="22"/>
          <w:szCs w:val="22"/>
        </w:rPr>
        <w:t xml:space="preserve"> facilitera l’exploitation </w:t>
      </w:r>
      <w:r w:rsidR="00B30000" w:rsidRPr="00AD2814">
        <w:rPr>
          <w:rFonts w:asciiTheme="majorHAnsi" w:hAnsiTheme="majorHAnsi" w:cs="Arial"/>
          <w:sz w:val="22"/>
          <w:szCs w:val="22"/>
        </w:rPr>
        <w:t>grâce</w:t>
      </w:r>
      <w:r w:rsidRPr="00AD2814">
        <w:rPr>
          <w:rFonts w:asciiTheme="majorHAnsi" w:hAnsiTheme="majorHAnsi" w:cs="Arial"/>
          <w:sz w:val="22"/>
          <w:szCs w:val="22"/>
        </w:rPr>
        <w:t xml:space="preserve"> aux </w:t>
      </w:r>
      <w:r w:rsidR="00B30000" w:rsidRPr="00AD2814">
        <w:rPr>
          <w:rFonts w:asciiTheme="majorHAnsi" w:hAnsiTheme="majorHAnsi" w:cs="Arial"/>
          <w:sz w:val="22"/>
          <w:szCs w:val="22"/>
        </w:rPr>
        <w:t>caractéristiques</w:t>
      </w:r>
      <w:r w:rsidRPr="00AD2814">
        <w:rPr>
          <w:rFonts w:asciiTheme="majorHAnsi" w:hAnsiTheme="majorHAnsi" w:cs="Arial"/>
          <w:sz w:val="22"/>
          <w:szCs w:val="22"/>
        </w:rPr>
        <w:t xml:space="preserve"> suivantes :</w:t>
      </w:r>
    </w:p>
    <w:p w14:paraId="1FC9EBD0" w14:textId="77777777" w:rsidR="0056138E" w:rsidRPr="00AD2814" w:rsidRDefault="0056138E" w:rsidP="0025741C">
      <w:pPr>
        <w:autoSpaceDE w:val="0"/>
        <w:autoSpaceDN w:val="0"/>
        <w:adjustRightInd w:val="0"/>
        <w:spacing w:after="0" w:line="240" w:lineRule="auto"/>
        <w:rPr>
          <w:rFonts w:asciiTheme="majorHAnsi" w:hAnsiTheme="majorHAnsi" w:cs="Arial"/>
          <w:sz w:val="22"/>
          <w:szCs w:val="22"/>
        </w:rPr>
      </w:pPr>
    </w:p>
    <w:p w14:paraId="58800264" w14:textId="00FDA7C2" w:rsidR="0025741C" w:rsidRPr="0056138E" w:rsidRDefault="0025741C" w:rsidP="0056138E">
      <w:pPr>
        <w:pStyle w:val="Paragraphedeliste"/>
        <w:numPr>
          <w:ilvl w:val="0"/>
          <w:numId w:val="9"/>
        </w:numPr>
        <w:autoSpaceDE w:val="0"/>
        <w:autoSpaceDN w:val="0"/>
        <w:adjustRightInd w:val="0"/>
        <w:rPr>
          <w:rFonts w:asciiTheme="majorHAnsi" w:hAnsiTheme="majorHAnsi" w:cs="Arial"/>
          <w:sz w:val="22"/>
          <w:szCs w:val="22"/>
        </w:rPr>
      </w:pPr>
      <w:r w:rsidRPr="0056138E">
        <w:rPr>
          <w:rFonts w:asciiTheme="majorHAnsi" w:hAnsiTheme="majorHAnsi" w:cs="Arial"/>
          <w:sz w:val="22"/>
          <w:szCs w:val="22"/>
        </w:rPr>
        <w:t xml:space="preserve">Programmation de l’heure de test SATI en une seule </w:t>
      </w:r>
      <w:r w:rsidR="00B30000" w:rsidRPr="0056138E">
        <w:rPr>
          <w:rFonts w:asciiTheme="majorHAnsi" w:hAnsiTheme="majorHAnsi" w:cs="Arial"/>
          <w:sz w:val="22"/>
          <w:szCs w:val="22"/>
        </w:rPr>
        <w:t>opération</w:t>
      </w:r>
      <w:r w:rsidRPr="0056138E">
        <w:rPr>
          <w:rFonts w:asciiTheme="majorHAnsi" w:hAnsiTheme="majorHAnsi" w:cs="Arial"/>
          <w:sz w:val="22"/>
          <w:szCs w:val="22"/>
        </w:rPr>
        <w:t>,</w:t>
      </w:r>
    </w:p>
    <w:p w14:paraId="41E8A9CB" w14:textId="1BD1E9EF" w:rsidR="0025741C" w:rsidRPr="0056138E" w:rsidRDefault="0025741C" w:rsidP="0056138E">
      <w:pPr>
        <w:pStyle w:val="Paragraphedeliste"/>
        <w:numPr>
          <w:ilvl w:val="0"/>
          <w:numId w:val="9"/>
        </w:numPr>
        <w:autoSpaceDE w:val="0"/>
        <w:autoSpaceDN w:val="0"/>
        <w:adjustRightInd w:val="0"/>
        <w:rPr>
          <w:rFonts w:asciiTheme="majorHAnsi" w:hAnsiTheme="majorHAnsi" w:cs="Arial"/>
          <w:sz w:val="22"/>
          <w:szCs w:val="22"/>
        </w:rPr>
      </w:pPr>
      <w:r w:rsidRPr="0056138E">
        <w:rPr>
          <w:rFonts w:asciiTheme="majorHAnsi" w:hAnsiTheme="majorHAnsi" w:cs="Arial"/>
          <w:sz w:val="22"/>
          <w:szCs w:val="22"/>
        </w:rPr>
        <w:t>Report de l’heure de test,</w:t>
      </w:r>
    </w:p>
    <w:p w14:paraId="15C6A711" w14:textId="236288E9" w:rsidR="0025741C" w:rsidRPr="0056138E" w:rsidRDefault="0025741C" w:rsidP="0056138E">
      <w:pPr>
        <w:pStyle w:val="Paragraphedeliste"/>
        <w:numPr>
          <w:ilvl w:val="0"/>
          <w:numId w:val="9"/>
        </w:numPr>
        <w:autoSpaceDE w:val="0"/>
        <w:autoSpaceDN w:val="0"/>
        <w:adjustRightInd w:val="0"/>
        <w:rPr>
          <w:rFonts w:asciiTheme="majorHAnsi" w:hAnsiTheme="majorHAnsi" w:cs="Arial"/>
          <w:sz w:val="22"/>
          <w:szCs w:val="22"/>
        </w:rPr>
      </w:pPr>
      <w:r w:rsidRPr="0056138E">
        <w:rPr>
          <w:rFonts w:asciiTheme="majorHAnsi" w:hAnsiTheme="majorHAnsi" w:cs="Arial"/>
          <w:sz w:val="22"/>
          <w:szCs w:val="22"/>
        </w:rPr>
        <w:t xml:space="preserve">Gestionnaire de zone (2 zones </w:t>
      </w:r>
      <w:r w:rsidR="00B30000" w:rsidRPr="0056138E">
        <w:rPr>
          <w:rFonts w:asciiTheme="majorHAnsi" w:hAnsiTheme="majorHAnsi" w:cs="Arial"/>
          <w:sz w:val="22"/>
          <w:szCs w:val="22"/>
        </w:rPr>
        <w:t>différentes</w:t>
      </w:r>
      <w:r w:rsidRPr="0056138E">
        <w:rPr>
          <w:rFonts w:asciiTheme="majorHAnsi" w:hAnsiTheme="majorHAnsi" w:cs="Arial"/>
          <w:sz w:val="22"/>
          <w:szCs w:val="22"/>
        </w:rPr>
        <w:t>)</w:t>
      </w:r>
    </w:p>
    <w:p w14:paraId="0103F43F" w14:textId="5DA9B0D6" w:rsidR="0025741C" w:rsidRPr="0056138E" w:rsidRDefault="0025741C" w:rsidP="0056138E">
      <w:pPr>
        <w:pStyle w:val="Paragraphedeliste"/>
        <w:numPr>
          <w:ilvl w:val="0"/>
          <w:numId w:val="9"/>
        </w:numPr>
        <w:autoSpaceDE w:val="0"/>
        <w:autoSpaceDN w:val="0"/>
        <w:adjustRightInd w:val="0"/>
        <w:rPr>
          <w:rFonts w:asciiTheme="majorHAnsi" w:hAnsiTheme="majorHAnsi" w:cs="Arial"/>
          <w:sz w:val="22"/>
          <w:szCs w:val="22"/>
        </w:rPr>
      </w:pPr>
      <w:r w:rsidRPr="0056138E">
        <w:rPr>
          <w:rFonts w:asciiTheme="majorHAnsi" w:hAnsiTheme="majorHAnsi" w:cs="Arial"/>
          <w:sz w:val="22"/>
          <w:szCs w:val="22"/>
        </w:rPr>
        <w:t xml:space="preserve">Concentrateur des </w:t>
      </w:r>
      <w:r w:rsidR="00B30000" w:rsidRPr="0056138E">
        <w:rPr>
          <w:rFonts w:asciiTheme="majorHAnsi" w:hAnsiTheme="majorHAnsi" w:cs="Arial"/>
          <w:sz w:val="22"/>
          <w:szCs w:val="22"/>
        </w:rPr>
        <w:t>défauts</w:t>
      </w:r>
      <w:r w:rsidRPr="0056138E">
        <w:rPr>
          <w:rFonts w:asciiTheme="majorHAnsi" w:hAnsiTheme="majorHAnsi" w:cs="Arial"/>
          <w:sz w:val="22"/>
          <w:szCs w:val="22"/>
        </w:rPr>
        <w:t xml:space="preserve"> SATI affiche en face avant si le test SATI a </w:t>
      </w:r>
      <w:r w:rsidR="007A46FE" w:rsidRPr="0056138E">
        <w:rPr>
          <w:rFonts w:asciiTheme="majorHAnsi" w:hAnsiTheme="majorHAnsi" w:cs="Arial"/>
          <w:sz w:val="22"/>
          <w:szCs w:val="22"/>
        </w:rPr>
        <w:t>échoué</w:t>
      </w:r>
      <w:r w:rsidRPr="0056138E">
        <w:rPr>
          <w:rFonts w:asciiTheme="majorHAnsi" w:hAnsiTheme="majorHAnsi" w:cs="Arial"/>
          <w:sz w:val="22"/>
          <w:szCs w:val="22"/>
        </w:rPr>
        <w:t xml:space="preserve"> sur un bloc,</w:t>
      </w:r>
    </w:p>
    <w:p w14:paraId="7EF306FF" w14:textId="1916839C" w:rsidR="0025741C" w:rsidRPr="0056138E" w:rsidRDefault="0025741C" w:rsidP="0056138E">
      <w:pPr>
        <w:pStyle w:val="Paragraphedeliste"/>
        <w:numPr>
          <w:ilvl w:val="0"/>
          <w:numId w:val="9"/>
        </w:numPr>
        <w:autoSpaceDE w:val="0"/>
        <w:autoSpaceDN w:val="0"/>
        <w:adjustRightInd w:val="0"/>
        <w:rPr>
          <w:rFonts w:asciiTheme="majorHAnsi" w:hAnsiTheme="majorHAnsi" w:cs="Arial"/>
          <w:sz w:val="22"/>
          <w:szCs w:val="22"/>
        </w:rPr>
      </w:pPr>
      <w:r w:rsidRPr="0056138E">
        <w:rPr>
          <w:rFonts w:asciiTheme="majorHAnsi" w:hAnsiTheme="majorHAnsi" w:cs="Arial"/>
          <w:sz w:val="22"/>
          <w:szCs w:val="22"/>
        </w:rPr>
        <w:t>Diagnostic par bouton poussoir permettant le clignotement des veilleuses des blocs en</w:t>
      </w:r>
      <w:r w:rsidR="007A46FE" w:rsidRPr="0056138E">
        <w:rPr>
          <w:rFonts w:asciiTheme="majorHAnsi" w:hAnsiTheme="majorHAnsi" w:cs="Arial"/>
          <w:sz w:val="22"/>
          <w:szCs w:val="22"/>
        </w:rPr>
        <w:t xml:space="preserve"> défaut</w:t>
      </w:r>
      <w:r w:rsidRPr="0056138E">
        <w:rPr>
          <w:rFonts w:asciiTheme="majorHAnsi" w:hAnsiTheme="majorHAnsi" w:cs="Arial"/>
          <w:sz w:val="22"/>
          <w:szCs w:val="22"/>
        </w:rPr>
        <w:t>.</w:t>
      </w:r>
    </w:p>
    <w:p w14:paraId="3A991ABE" w14:textId="77777777" w:rsidR="007A46FE" w:rsidRDefault="007A46FE" w:rsidP="0025741C">
      <w:pPr>
        <w:autoSpaceDE w:val="0"/>
        <w:autoSpaceDN w:val="0"/>
        <w:adjustRightInd w:val="0"/>
        <w:spacing w:after="0" w:line="240" w:lineRule="auto"/>
        <w:rPr>
          <w:rFonts w:asciiTheme="majorHAnsi" w:hAnsiTheme="majorHAnsi" w:cs="Arial"/>
          <w:sz w:val="22"/>
          <w:szCs w:val="22"/>
        </w:rPr>
      </w:pPr>
    </w:p>
    <w:p w14:paraId="4C606E51" w14:textId="08FB4409" w:rsidR="0025741C" w:rsidRPr="00AD2814"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L’</w:t>
      </w:r>
      <w:r w:rsidR="007A46FE"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7A46FE" w:rsidRPr="00AD2814">
        <w:rPr>
          <w:rFonts w:asciiTheme="majorHAnsi" w:hAnsiTheme="majorHAnsi" w:cs="Arial"/>
          <w:sz w:val="22"/>
          <w:szCs w:val="22"/>
        </w:rPr>
        <w:t>sécurité</w:t>
      </w:r>
      <w:r w:rsidRPr="00AD2814">
        <w:rPr>
          <w:rFonts w:asciiTheme="majorHAnsi" w:hAnsiTheme="majorHAnsi" w:cs="Arial"/>
          <w:sz w:val="22"/>
          <w:szCs w:val="22"/>
        </w:rPr>
        <w:t xml:space="preserve"> devra pouvoir fonctionner au moins 1 heure.</w:t>
      </w:r>
    </w:p>
    <w:p w14:paraId="6C650264" w14:textId="6533200F" w:rsidR="0025741C" w:rsidRDefault="0025741C" w:rsidP="0025741C">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En application des dispositions de l’article EL4, dans les </w:t>
      </w:r>
      <w:r w:rsidR="007A46FE" w:rsidRPr="00AD2814">
        <w:rPr>
          <w:rFonts w:asciiTheme="majorHAnsi" w:hAnsiTheme="majorHAnsi" w:cs="Arial"/>
          <w:sz w:val="22"/>
          <w:szCs w:val="22"/>
        </w:rPr>
        <w:t>établissements</w:t>
      </w:r>
      <w:r w:rsidRPr="00AD2814">
        <w:rPr>
          <w:rFonts w:asciiTheme="majorHAnsi" w:hAnsiTheme="majorHAnsi" w:cs="Arial"/>
          <w:sz w:val="22"/>
          <w:szCs w:val="22"/>
        </w:rPr>
        <w:t xml:space="preserve"> ne disposant pas de source</w:t>
      </w:r>
      <w:r w:rsidR="007A46FE">
        <w:rPr>
          <w:rFonts w:asciiTheme="majorHAnsi" w:hAnsiTheme="majorHAnsi" w:cs="Arial"/>
          <w:sz w:val="22"/>
          <w:szCs w:val="22"/>
        </w:rPr>
        <w:t xml:space="preserve"> </w:t>
      </w:r>
      <w:r w:rsidRPr="00AD2814">
        <w:rPr>
          <w:rFonts w:asciiTheme="majorHAnsi" w:hAnsiTheme="majorHAnsi" w:cs="Arial"/>
          <w:sz w:val="22"/>
          <w:szCs w:val="22"/>
        </w:rPr>
        <w:t>de remplacement, l’</w:t>
      </w:r>
      <w:r w:rsidR="007A46FE"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7A46FE" w:rsidRPr="00AD2814">
        <w:rPr>
          <w:rFonts w:asciiTheme="majorHAnsi" w:hAnsiTheme="majorHAnsi" w:cs="Arial"/>
          <w:sz w:val="22"/>
          <w:szCs w:val="22"/>
        </w:rPr>
        <w:t>sécurité</w:t>
      </w:r>
      <w:r w:rsidRPr="00AD2814">
        <w:rPr>
          <w:rFonts w:asciiTheme="majorHAnsi" w:hAnsiTheme="majorHAnsi" w:cs="Arial"/>
          <w:sz w:val="22"/>
          <w:szCs w:val="22"/>
        </w:rPr>
        <w:t xml:space="preserve"> d’</w:t>
      </w:r>
      <w:r w:rsidR="007A46FE" w:rsidRPr="00AD2814">
        <w:rPr>
          <w:rFonts w:asciiTheme="majorHAnsi" w:hAnsiTheme="majorHAnsi" w:cs="Arial"/>
          <w:sz w:val="22"/>
          <w:szCs w:val="22"/>
        </w:rPr>
        <w:t>évacuation</w:t>
      </w:r>
      <w:r w:rsidRPr="00AD2814">
        <w:rPr>
          <w:rFonts w:asciiTheme="majorHAnsi" w:hAnsiTheme="majorHAnsi" w:cs="Arial"/>
          <w:sz w:val="22"/>
          <w:szCs w:val="22"/>
        </w:rPr>
        <w:t xml:space="preserve"> des circulations des locaux a sommeil et des</w:t>
      </w:r>
      <w:r w:rsidR="007A46FE">
        <w:rPr>
          <w:rFonts w:asciiTheme="majorHAnsi" w:hAnsiTheme="majorHAnsi" w:cs="Arial"/>
          <w:sz w:val="22"/>
          <w:szCs w:val="22"/>
        </w:rPr>
        <w:t xml:space="preserve"> </w:t>
      </w:r>
      <w:r w:rsidR="007A46FE" w:rsidRPr="00AD2814">
        <w:rPr>
          <w:rFonts w:asciiTheme="majorHAnsi" w:hAnsiTheme="majorHAnsi" w:cs="Arial"/>
          <w:sz w:val="22"/>
          <w:szCs w:val="22"/>
        </w:rPr>
        <w:t>dégagements</w:t>
      </w:r>
      <w:r w:rsidRPr="00AD2814">
        <w:rPr>
          <w:rFonts w:asciiTheme="majorHAnsi" w:hAnsiTheme="majorHAnsi" w:cs="Arial"/>
          <w:sz w:val="22"/>
          <w:szCs w:val="22"/>
        </w:rPr>
        <w:t xml:space="preserve"> attenants jusqu’</w:t>
      </w:r>
      <w:r w:rsidR="007A46FE" w:rsidRPr="00AD2814">
        <w:rPr>
          <w:rFonts w:asciiTheme="majorHAnsi" w:hAnsiTheme="majorHAnsi" w:cs="Arial"/>
          <w:sz w:val="22"/>
          <w:szCs w:val="22"/>
        </w:rPr>
        <w:t>à</w:t>
      </w:r>
      <w:r w:rsidRPr="00AD2814">
        <w:rPr>
          <w:rFonts w:asciiTheme="majorHAnsi" w:hAnsiTheme="majorHAnsi" w:cs="Arial"/>
          <w:sz w:val="22"/>
          <w:szCs w:val="22"/>
        </w:rPr>
        <w:t xml:space="preserve"> l’</w:t>
      </w:r>
      <w:r w:rsidR="007A46FE" w:rsidRPr="00AD2814">
        <w:rPr>
          <w:rFonts w:asciiTheme="majorHAnsi" w:hAnsiTheme="majorHAnsi" w:cs="Arial"/>
          <w:sz w:val="22"/>
          <w:szCs w:val="22"/>
        </w:rPr>
        <w:t>extérieur</w:t>
      </w:r>
      <w:r w:rsidRPr="00AD2814">
        <w:rPr>
          <w:rFonts w:asciiTheme="majorHAnsi" w:hAnsiTheme="majorHAnsi" w:cs="Arial"/>
          <w:sz w:val="22"/>
          <w:szCs w:val="22"/>
        </w:rPr>
        <w:t xml:space="preserve"> du </w:t>
      </w:r>
      <w:r w:rsidR="007A46FE" w:rsidRPr="00AD2814">
        <w:rPr>
          <w:rFonts w:asciiTheme="majorHAnsi" w:hAnsiTheme="majorHAnsi" w:cs="Arial"/>
          <w:sz w:val="22"/>
          <w:szCs w:val="22"/>
        </w:rPr>
        <w:t>bâtiment</w:t>
      </w:r>
      <w:r w:rsidRPr="00AD2814">
        <w:rPr>
          <w:rFonts w:asciiTheme="majorHAnsi" w:hAnsiTheme="majorHAnsi" w:cs="Arial"/>
          <w:sz w:val="22"/>
          <w:szCs w:val="22"/>
        </w:rPr>
        <w:t xml:space="preserve"> est </w:t>
      </w:r>
      <w:r w:rsidR="007A46FE" w:rsidRPr="00AD2814">
        <w:rPr>
          <w:rFonts w:asciiTheme="majorHAnsi" w:hAnsiTheme="majorHAnsi" w:cs="Arial"/>
          <w:sz w:val="22"/>
          <w:szCs w:val="22"/>
        </w:rPr>
        <w:t>complété</w:t>
      </w:r>
      <w:r w:rsidRPr="00AD2814">
        <w:rPr>
          <w:rFonts w:asciiTheme="majorHAnsi" w:hAnsiTheme="majorHAnsi" w:cs="Arial"/>
          <w:sz w:val="22"/>
          <w:szCs w:val="22"/>
        </w:rPr>
        <w:t xml:space="preserve"> de la </w:t>
      </w:r>
      <w:r w:rsidR="007A46FE" w:rsidRPr="00AD2814">
        <w:rPr>
          <w:rFonts w:asciiTheme="majorHAnsi" w:hAnsiTheme="majorHAnsi" w:cs="Arial"/>
          <w:sz w:val="22"/>
          <w:szCs w:val="22"/>
        </w:rPr>
        <w:t>manière</w:t>
      </w:r>
      <w:r w:rsidRPr="00AD2814">
        <w:rPr>
          <w:rFonts w:asciiTheme="majorHAnsi" w:hAnsiTheme="majorHAnsi" w:cs="Arial"/>
          <w:sz w:val="22"/>
          <w:szCs w:val="22"/>
        </w:rPr>
        <w:t xml:space="preserve"> suivante :</w:t>
      </w:r>
    </w:p>
    <w:p w14:paraId="766B0115" w14:textId="77777777" w:rsidR="0056138E" w:rsidRPr="00AD2814" w:rsidRDefault="0056138E" w:rsidP="0025741C">
      <w:pPr>
        <w:autoSpaceDE w:val="0"/>
        <w:autoSpaceDN w:val="0"/>
        <w:adjustRightInd w:val="0"/>
        <w:spacing w:after="0" w:line="240" w:lineRule="auto"/>
        <w:rPr>
          <w:rFonts w:asciiTheme="majorHAnsi" w:hAnsiTheme="majorHAnsi" w:cs="Arial"/>
          <w:sz w:val="22"/>
          <w:szCs w:val="22"/>
        </w:rPr>
      </w:pPr>
    </w:p>
    <w:p w14:paraId="39445931" w14:textId="0BAE1522" w:rsidR="006922B4" w:rsidRPr="0056138E" w:rsidRDefault="0025741C" w:rsidP="0056138E">
      <w:pPr>
        <w:pStyle w:val="Paragraphedeliste"/>
        <w:numPr>
          <w:ilvl w:val="0"/>
          <w:numId w:val="10"/>
        </w:numPr>
        <w:autoSpaceDE w:val="0"/>
        <w:autoSpaceDN w:val="0"/>
        <w:adjustRightInd w:val="0"/>
        <w:rPr>
          <w:rFonts w:asciiTheme="majorHAnsi" w:hAnsiTheme="majorHAnsi" w:cs="Arial"/>
          <w:sz w:val="22"/>
          <w:szCs w:val="22"/>
        </w:rPr>
      </w:pPr>
      <w:r w:rsidRPr="0056138E">
        <w:rPr>
          <w:rFonts w:asciiTheme="majorHAnsi" w:hAnsiTheme="majorHAnsi" w:cs="Arial"/>
          <w:sz w:val="22"/>
          <w:szCs w:val="22"/>
        </w:rPr>
        <w:t>Lorsque l'</w:t>
      </w:r>
      <w:r w:rsidR="007A46FE" w:rsidRPr="0056138E">
        <w:rPr>
          <w:rFonts w:asciiTheme="majorHAnsi" w:hAnsiTheme="majorHAnsi" w:cs="Arial"/>
          <w:sz w:val="22"/>
          <w:szCs w:val="22"/>
        </w:rPr>
        <w:t>éclairage</w:t>
      </w:r>
      <w:r w:rsidRPr="0056138E">
        <w:rPr>
          <w:rFonts w:asciiTheme="majorHAnsi" w:hAnsiTheme="majorHAnsi" w:cs="Arial"/>
          <w:sz w:val="22"/>
          <w:szCs w:val="22"/>
        </w:rPr>
        <w:t xml:space="preserve"> de </w:t>
      </w:r>
      <w:r w:rsidR="007A46FE" w:rsidRPr="0056138E">
        <w:rPr>
          <w:rFonts w:asciiTheme="majorHAnsi" w:hAnsiTheme="majorHAnsi" w:cs="Arial"/>
          <w:sz w:val="22"/>
          <w:szCs w:val="22"/>
        </w:rPr>
        <w:t>sécurité</w:t>
      </w:r>
      <w:r w:rsidRPr="0056138E">
        <w:rPr>
          <w:rFonts w:asciiTheme="majorHAnsi" w:hAnsiTheme="majorHAnsi" w:cs="Arial"/>
          <w:sz w:val="22"/>
          <w:szCs w:val="22"/>
        </w:rPr>
        <w:t xml:space="preserve"> est </w:t>
      </w:r>
      <w:r w:rsidR="007A46FE" w:rsidRPr="0056138E">
        <w:rPr>
          <w:rFonts w:asciiTheme="majorHAnsi" w:hAnsiTheme="majorHAnsi" w:cs="Arial"/>
          <w:sz w:val="22"/>
          <w:szCs w:val="22"/>
        </w:rPr>
        <w:t>réalisé</w:t>
      </w:r>
      <w:r w:rsidRPr="0056138E">
        <w:rPr>
          <w:rFonts w:asciiTheme="majorHAnsi" w:hAnsiTheme="majorHAnsi" w:cs="Arial"/>
          <w:sz w:val="22"/>
          <w:szCs w:val="22"/>
        </w:rPr>
        <w:t xml:space="preserve"> par blocs autonomes, il est </w:t>
      </w:r>
      <w:r w:rsidR="007A46FE" w:rsidRPr="0056138E">
        <w:rPr>
          <w:rFonts w:asciiTheme="majorHAnsi" w:hAnsiTheme="majorHAnsi" w:cs="Arial"/>
          <w:sz w:val="22"/>
          <w:szCs w:val="22"/>
        </w:rPr>
        <w:t>complété</w:t>
      </w:r>
      <w:r w:rsidRPr="0056138E">
        <w:rPr>
          <w:rFonts w:asciiTheme="majorHAnsi" w:hAnsiTheme="majorHAnsi" w:cs="Arial"/>
          <w:sz w:val="22"/>
          <w:szCs w:val="22"/>
        </w:rPr>
        <w:t xml:space="preserve"> par un </w:t>
      </w:r>
      <w:r w:rsidR="007A46FE" w:rsidRPr="0056138E">
        <w:rPr>
          <w:rFonts w:asciiTheme="majorHAnsi" w:hAnsiTheme="majorHAnsi" w:cs="Arial"/>
          <w:sz w:val="22"/>
          <w:szCs w:val="22"/>
        </w:rPr>
        <w:t>éclairage réalisé</w:t>
      </w:r>
      <w:r w:rsidRPr="0056138E">
        <w:rPr>
          <w:rFonts w:asciiTheme="majorHAnsi" w:hAnsiTheme="majorHAnsi" w:cs="Arial"/>
          <w:sz w:val="22"/>
          <w:szCs w:val="22"/>
        </w:rPr>
        <w:t xml:space="preserve"> par des blocs autonomes d'</w:t>
      </w:r>
      <w:r w:rsidR="007A46FE" w:rsidRPr="0056138E">
        <w:rPr>
          <w:rFonts w:asciiTheme="majorHAnsi" w:hAnsiTheme="majorHAnsi" w:cs="Arial"/>
          <w:sz w:val="22"/>
          <w:szCs w:val="22"/>
        </w:rPr>
        <w:t>éclairage</w:t>
      </w:r>
      <w:r w:rsidRPr="0056138E">
        <w:rPr>
          <w:rFonts w:asciiTheme="majorHAnsi" w:hAnsiTheme="majorHAnsi" w:cs="Arial"/>
          <w:sz w:val="22"/>
          <w:szCs w:val="22"/>
        </w:rPr>
        <w:t xml:space="preserve"> de </w:t>
      </w:r>
      <w:r w:rsidR="007A46FE" w:rsidRPr="0056138E">
        <w:rPr>
          <w:rFonts w:asciiTheme="majorHAnsi" w:hAnsiTheme="majorHAnsi" w:cs="Arial"/>
          <w:sz w:val="22"/>
          <w:szCs w:val="22"/>
        </w:rPr>
        <w:t>sécurité</w:t>
      </w:r>
      <w:r w:rsidRPr="0056138E">
        <w:rPr>
          <w:rFonts w:asciiTheme="majorHAnsi" w:hAnsiTheme="majorHAnsi" w:cs="Arial"/>
          <w:sz w:val="22"/>
          <w:szCs w:val="22"/>
        </w:rPr>
        <w:t xml:space="preserve"> pour </w:t>
      </w:r>
      <w:r w:rsidR="007A46FE" w:rsidRPr="0056138E">
        <w:rPr>
          <w:rFonts w:asciiTheme="majorHAnsi" w:hAnsiTheme="majorHAnsi" w:cs="Arial"/>
          <w:sz w:val="22"/>
          <w:szCs w:val="22"/>
        </w:rPr>
        <w:t>bâtiments</w:t>
      </w:r>
      <w:r w:rsidRPr="0056138E">
        <w:rPr>
          <w:rFonts w:asciiTheme="majorHAnsi" w:hAnsiTheme="majorHAnsi" w:cs="Arial"/>
          <w:sz w:val="22"/>
          <w:szCs w:val="22"/>
        </w:rPr>
        <w:t xml:space="preserve"> d'habitation (BAEH) d'une</w:t>
      </w:r>
      <w:r w:rsidR="007A46FE" w:rsidRPr="0056138E">
        <w:rPr>
          <w:rFonts w:asciiTheme="majorHAnsi" w:hAnsiTheme="majorHAnsi" w:cs="Arial"/>
          <w:sz w:val="22"/>
          <w:szCs w:val="22"/>
        </w:rPr>
        <w:t xml:space="preserve"> durée</w:t>
      </w:r>
      <w:r w:rsidRPr="0056138E">
        <w:rPr>
          <w:rFonts w:asciiTheme="majorHAnsi" w:hAnsiTheme="majorHAnsi" w:cs="Arial"/>
          <w:sz w:val="22"/>
          <w:szCs w:val="22"/>
        </w:rPr>
        <w:t xml:space="preserve"> </w:t>
      </w:r>
      <w:r w:rsidR="007A46FE" w:rsidRPr="0056138E">
        <w:rPr>
          <w:rFonts w:asciiTheme="majorHAnsi" w:hAnsiTheme="majorHAnsi" w:cs="Arial"/>
          <w:sz w:val="22"/>
          <w:szCs w:val="22"/>
        </w:rPr>
        <w:t>assignée</w:t>
      </w:r>
      <w:r w:rsidRPr="0056138E">
        <w:rPr>
          <w:rFonts w:asciiTheme="majorHAnsi" w:hAnsiTheme="majorHAnsi" w:cs="Arial"/>
          <w:sz w:val="22"/>
          <w:szCs w:val="22"/>
        </w:rPr>
        <w:t xml:space="preserve"> de fonctionnement de 5 heures. Dans ces conditions, les blocs autonomes</w:t>
      </w:r>
      <w:r w:rsidR="007A46FE" w:rsidRPr="0056138E">
        <w:rPr>
          <w:rFonts w:asciiTheme="majorHAnsi" w:hAnsiTheme="majorHAnsi" w:cs="Arial"/>
          <w:sz w:val="22"/>
          <w:szCs w:val="22"/>
        </w:rPr>
        <w:t xml:space="preserve"> </w:t>
      </w:r>
      <w:r w:rsidRPr="0056138E">
        <w:rPr>
          <w:rFonts w:asciiTheme="majorHAnsi" w:hAnsiTheme="majorHAnsi" w:cs="Arial"/>
          <w:sz w:val="22"/>
          <w:szCs w:val="22"/>
        </w:rPr>
        <w:t>d'</w:t>
      </w:r>
      <w:r w:rsidR="007A46FE" w:rsidRPr="0056138E">
        <w:rPr>
          <w:rFonts w:asciiTheme="majorHAnsi" w:hAnsiTheme="majorHAnsi" w:cs="Arial"/>
          <w:sz w:val="22"/>
          <w:szCs w:val="22"/>
        </w:rPr>
        <w:t>éclairage</w:t>
      </w:r>
      <w:r w:rsidRPr="0056138E">
        <w:rPr>
          <w:rFonts w:asciiTheme="majorHAnsi" w:hAnsiTheme="majorHAnsi" w:cs="Arial"/>
          <w:sz w:val="22"/>
          <w:szCs w:val="22"/>
        </w:rPr>
        <w:t xml:space="preserve"> de </w:t>
      </w:r>
      <w:r w:rsidR="007A46FE" w:rsidRPr="0056138E">
        <w:rPr>
          <w:rFonts w:asciiTheme="majorHAnsi" w:hAnsiTheme="majorHAnsi" w:cs="Arial"/>
          <w:sz w:val="22"/>
          <w:szCs w:val="22"/>
        </w:rPr>
        <w:t>sécurité</w:t>
      </w:r>
      <w:r w:rsidRPr="0056138E">
        <w:rPr>
          <w:rFonts w:asciiTheme="majorHAnsi" w:hAnsiTheme="majorHAnsi" w:cs="Arial"/>
          <w:sz w:val="22"/>
          <w:szCs w:val="22"/>
        </w:rPr>
        <w:t xml:space="preserve"> vis</w:t>
      </w:r>
      <w:r w:rsidR="007A46FE" w:rsidRPr="0056138E">
        <w:rPr>
          <w:rFonts w:asciiTheme="majorHAnsi" w:hAnsiTheme="majorHAnsi" w:cs="Arial"/>
          <w:sz w:val="22"/>
          <w:szCs w:val="22"/>
        </w:rPr>
        <w:t>é</w:t>
      </w:r>
      <w:r w:rsidRPr="0056138E">
        <w:rPr>
          <w:rFonts w:asciiTheme="majorHAnsi" w:hAnsiTheme="majorHAnsi" w:cs="Arial"/>
          <w:sz w:val="22"/>
          <w:szCs w:val="22"/>
        </w:rPr>
        <w:t xml:space="preserve">s </w:t>
      </w:r>
      <w:r w:rsidR="007A46FE" w:rsidRPr="0056138E">
        <w:rPr>
          <w:rFonts w:asciiTheme="majorHAnsi" w:hAnsiTheme="majorHAnsi" w:cs="Arial"/>
          <w:sz w:val="22"/>
          <w:szCs w:val="22"/>
        </w:rPr>
        <w:t>à</w:t>
      </w:r>
      <w:r w:rsidRPr="0056138E">
        <w:rPr>
          <w:rFonts w:asciiTheme="majorHAnsi" w:hAnsiTheme="majorHAnsi" w:cs="Arial"/>
          <w:sz w:val="22"/>
          <w:szCs w:val="22"/>
        </w:rPr>
        <w:t xml:space="preserve"> l'article EC 12 sont mis automatiquement </w:t>
      </w:r>
      <w:r w:rsidR="0056138E" w:rsidRPr="0056138E">
        <w:rPr>
          <w:rFonts w:asciiTheme="majorHAnsi" w:hAnsiTheme="majorHAnsi" w:cs="Arial"/>
          <w:sz w:val="22"/>
          <w:szCs w:val="22"/>
        </w:rPr>
        <w:t>à</w:t>
      </w:r>
      <w:r w:rsidRPr="0056138E">
        <w:rPr>
          <w:rFonts w:asciiTheme="majorHAnsi" w:hAnsiTheme="majorHAnsi" w:cs="Arial"/>
          <w:sz w:val="22"/>
          <w:szCs w:val="22"/>
        </w:rPr>
        <w:t xml:space="preserve"> l'</w:t>
      </w:r>
      <w:r w:rsidR="007A46FE" w:rsidRPr="0056138E">
        <w:rPr>
          <w:rFonts w:asciiTheme="majorHAnsi" w:hAnsiTheme="majorHAnsi" w:cs="Arial"/>
          <w:sz w:val="22"/>
          <w:szCs w:val="22"/>
        </w:rPr>
        <w:t>état</w:t>
      </w:r>
      <w:r w:rsidRPr="0056138E">
        <w:rPr>
          <w:rFonts w:asciiTheme="majorHAnsi" w:hAnsiTheme="majorHAnsi" w:cs="Arial"/>
          <w:sz w:val="22"/>
          <w:szCs w:val="22"/>
        </w:rPr>
        <w:t xml:space="preserve"> de repos d</w:t>
      </w:r>
      <w:r w:rsidR="007A46FE" w:rsidRPr="0056138E">
        <w:rPr>
          <w:rFonts w:asciiTheme="majorHAnsi" w:hAnsiTheme="majorHAnsi" w:cs="Arial"/>
          <w:sz w:val="22"/>
          <w:szCs w:val="22"/>
        </w:rPr>
        <w:t>è</w:t>
      </w:r>
      <w:r w:rsidRPr="0056138E">
        <w:rPr>
          <w:rFonts w:asciiTheme="majorHAnsi" w:hAnsiTheme="majorHAnsi" w:cs="Arial"/>
          <w:sz w:val="22"/>
          <w:szCs w:val="22"/>
        </w:rPr>
        <w:t>s</w:t>
      </w:r>
      <w:r w:rsidR="007A46FE" w:rsidRPr="0056138E">
        <w:rPr>
          <w:rFonts w:asciiTheme="majorHAnsi" w:hAnsiTheme="majorHAnsi" w:cs="Arial"/>
          <w:sz w:val="22"/>
          <w:szCs w:val="22"/>
        </w:rPr>
        <w:t xml:space="preserve"> </w:t>
      </w:r>
      <w:r w:rsidR="006922B4" w:rsidRPr="0056138E">
        <w:rPr>
          <w:rFonts w:asciiTheme="majorHAnsi" w:hAnsiTheme="majorHAnsi" w:cs="Arial"/>
          <w:sz w:val="22"/>
          <w:szCs w:val="22"/>
        </w:rPr>
        <w:t xml:space="preserve">l'absence de tension en provenance de la source normale, leur passage automatique </w:t>
      </w:r>
      <w:r w:rsidR="007A46FE" w:rsidRPr="0056138E">
        <w:rPr>
          <w:rFonts w:asciiTheme="majorHAnsi" w:hAnsiTheme="majorHAnsi" w:cs="Arial"/>
          <w:sz w:val="22"/>
          <w:szCs w:val="22"/>
        </w:rPr>
        <w:t>à</w:t>
      </w:r>
      <w:r w:rsidR="006922B4" w:rsidRPr="0056138E">
        <w:rPr>
          <w:rFonts w:asciiTheme="majorHAnsi" w:hAnsiTheme="majorHAnsi" w:cs="Arial"/>
          <w:sz w:val="22"/>
          <w:szCs w:val="22"/>
        </w:rPr>
        <w:t xml:space="preserve"> l'</w:t>
      </w:r>
      <w:r w:rsidR="007A46FE" w:rsidRPr="0056138E">
        <w:rPr>
          <w:rFonts w:asciiTheme="majorHAnsi" w:hAnsiTheme="majorHAnsi" w:cs="Arial"/>
          <w:sz w:val="22"/>
          <w:szCs w:val="22"/>
        </w:rPr>
        <w:t>état</w:t>
      </w:r>
      <w:r w:rsidR="006922B4" w:rsidRPr="0056138E">
        <w:rPr>
          <w:rFonts w:asciiTheme="majorHAnsi" w:hAnsiTheme="majorHAnsi" w:cs="Arial"/>
          <w:sz w:val="22"/>
          <w:szCs w:val="22"/>
        </w:rPr>
        <w:t xml:space="preserve"> de</w:t>
      </w:r>
      <w:r w:rsidR="007A46FE" w:rsidRPr="0056138E">
        <w:rPr>
          <w:rFonts w:asciiTheme="majorHAnsi" w:hAnsiTheme="majorHAnsi" w:cs="Arial"/>
          <w:sz w:val="22"/>
          <w:szCs w:val="22"/>
        </w:rPr>
        <w:t xml:space="preserve"> </w:t>
      </w:r>
      <w:r w:rsidR="006922B4" w:rsidRPr="0056138E">
        <w:rPr>
          <w:rFonts w:asciiTheme="majorHAnsi" w:hAnsiTheme="majorHAnsi" w:cs="Arial"/>
          <w:sz w:val="22"/>
          <w:szCs w:val="22"/>
        </w:rPr>
        <w:t xml:space="preserve">fonctionnement </w:t>
      </w:r>
      <w:r w:rsidR="007A46FE" w:rsidRPr="0056138E">
        <w:rPr>
          <w:rFonts w:asciiTheme="majorHAnsi" w:hAnsiTheme="majorHAnsi" w:cs="Arial"/>
          <w:sz w:val="22"/>
          <w:szCs w:val="22"/>
        </w:rPr>
        <w:t>étant</w:t>
      </w:r>
      <w:r w:rsidR="006922B4" w:rsidRPr="0056138E">
        <w:rPr>
          <w:rFonts w:asciiTheme="majorHAnsi" w:hAnsiTheme="majorHAnsi" w:cs="Arial"/>
          <w:sz w:val="22"/>
          <w:szCs w:val="22"/>
        </w:rPr>
        <w:t xml:space="preserve"> alors subordonn</w:t>
      </w:r>
      <w:r w:rsidR="007A46FE" w:rsidRPr="0056138E">
        <w:rPr>
          <w:rFonts w:asciiTheme="majorHAnsi" w:hAnsiTheme="majorHAnsi" w:cs="Arial"/>
          <w:sz w:val="22"/>
          <w:szCs w:val="22"/>
        </w:rPr>
        <w:t>é</w:t>
      </w:r>
      <w:r w:rsidR="006922B4" w:rsidRPr="0056138E">
        <w:rPr>
          <w:rFonts w:asciiTheme="majorHAnsi" w:hAnsiTheme="majorHAnsi" w:cs="Arial"/>
          <w:sz w:val="22"/>
          <w:szCs w:val="22"/>
        </w:rPr>
        <w:t xml:space="preserve"> au </w:t>
      </w:r>
      <w:r w:rsidR="007A46FE" w:rsidRPr="0056138E">
        <w:rPr>
          <w:rFonts w:asciiTheme="majorHAnsi" w:hAnsiTheme="majorHAnsi" w:cs="Arial"/>
          <w:sz w:val="22"/>
          <w:szCs w:val="22"/>
        </w:rPr>
        <w:t>début</w:t>
      </w:r>
      <w:r w:rsidR="006922B4" w:rsidRPr="0056138E">
        <w:rPr>
          <w:rFonts w:asciiTheme="majorHAnsi" w:hAnsiTheme="majorHAnsi" w:cs="Arial"/>
          <w:sz w:val="22"/>
          <w:szCs w:val="22"/>
        </w:rPr>
        <w:t xml:space="preserve"> du </w:t>
      </w:r>
      <w:r w:rsidR="007A46FE" w:rsidRPr="0056138E">
        <w:rPr>
          <w:rFonts w:asciiTheme="majorHAnsi" w:hAnsiTheme="majorHAnsi" w:cs="Arial"/>
          <w:sz w:val="22"/>
          <w:szCs w:val="22"/>
        </w:rPr>
        <w:t>déclenchement</w:t>
      </w:r>
      <w:r w:rsidR="006922B4" w:rsidRPr="0056138E">
        <w:rPr>
          <w:rFonts w:asciiTheme="majorHAnsi" w:hAnsiTheme="majorHAnsi" w:cs="Arial"/>
          <w:sz w:val="22"/>
          <w:szCs w:val="22"/>
        </w:rPr>
        <w:t xml:space="preserve"> du processus d'alarme.</w:t>
      </w:r>
    </w:p>
    <w:p w14:paraId="484C0A48" w14:textId="77777777" w:rsidR="00475FDD" w:rsidRPr="00AD2814" w:rsidRDefault="00475FDD" w:rsidP="007A46FE">
      <w:pPr>
        <w:autoSpaceDE w:val="0"/>
        <w:autoSpaceDN w:val="0"/>
        <w:adjustRightInd w:val="0"/>
        <w:spacing w:after="0" w:line="240" w:lineRule="auto"/>
        <w:rPr>
          <w:rFonts w:asciiTheme="majorHAnsi" w:hAnsiTheme="majorHAnsi" w:cs="Arial"/>
          <w:sz w:val="22"/>
          <w:szCs w:val="22"/>
        </w:rPr>
      </w:pPr>
    </w:p>
    <w:p w14:paraId="2FF6462F" w14:textId="77777777" w:rsidR="00475FDD" w:rsidRDefault="006922B4" w:rsidP="006922B4">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L’</w:t>
      </w:r>
      <w:r w:rsidR="00475FDD"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475FDD" w:rsidRPr="00AD2814">
        <w:rPr>
          <w:rFonts w:asciiTheme="majorHAnsi" w:hAnsiTheme="majorHAnsi" w:cs="Arial"/>
          <w:sz w:val="22"/>
          <w:szCs w:val="22"/>
        </w:rPr>
        <w:t>sécurité</w:t>
      </w:r>
      <w:r w:rsidRPr="00AD2814">
        <w:rPr>
          <w:rFonts w:asciiTheme="majorHAnsi" w:hAnsiTheme="majorHAnsi" w:cs="Arial"/>
          <w:sz w:val="22"/>
          <w:szCs w:val="22"/>
        </w:rPr>
        <w:t xml:space="preserve"> </w:t>
      </w:r>
      <w:r w:rsidR="00475FDD" w:rsidRPr="00AD2814">
        <w:rPr>
          <w:rFonts w:asciiTheme="majorHAnsi" w:hAnsiTheme="majorHAnsi" w:cs="Arial"/>
          <w:sz w:val="22"/>
          <w:szCs w:val="22"/>
        </w:rPr>
        <w:t>répond</w:t>
      </w:r>
      <w:r w:rsidRPr="00AD2814">
        <w:rPr>
          <w:rFonts w:asciiTheme="majorHAnsi" w:hAnsiTheme="majorHAnsi" w:cs="Arial"/>
          <w:sz w:val="22"/>
          <w:szCs w:val="22"/>
        </w:rPr>
        <w:t xml:space="preserve"> aux dispositions des articles EC7 a EC15 et devra notamment</w:t>
      </w:r>
      <w:r w:rsidR="00475FDD">
        <w:rPr>
          <w:rFonts w:asciiTheme="majorHAnsi" w:hAnsiTheme="majorHAnsi" w:cs="Arial"/>
          <w:sz w:val="22"/>
          <w:szCs w:val="22"/>
        </w:rPr>
        <w:t xml:space="preserve"> </w:t>
      </w:r>
      <w:r w:rsidRPr="00AD2814">
        <w:rPr>
          <w:rFonts w:asciiTheme="majorHAnsi" w:hAnsiTheme="majorHAnsi" w:cs="Arial"/>
          <w:sz w:val="22"/>
          <w:szCs w:val="22"/>
        </w:rPr>
        <w:t xml:space="preserve">prendre en compte les dispositions </w:t>
      </w:r>
      <w:r w:rsidR="00475FDD" w:rsidRPr="00AD2814">
        <w:rPr>
          <w:rFonts w:asciiTheme="majorHAnsi" w:hAnsiTheme="majorHAnsi" w:cs="Arial"/>
          <w:sz w:val="22"/>
          <w:szCs w:val="22"/>
        </w:rPr>
        <w:t>ci-après</w:t>
      </w:r>
      <w:r w:rsidRPr="00AD2814">
        <w:rPr>
          <w:rFonts w:asciiTheme="majorHAnsi" w:hAnsiTheme="majorHAnsi" w:cs="Arial"/>
          <w:sz w:val="22"/>
          <w:szCs w:val="22"/>
        </w:rPr>
        <w:t xml:space="preserve"> :</w:t>
      </w:r>
    </w:p>
    <w:p w14:paraId="1599528F" w14:textId="77777777" w:rsidR="00E602BF" w:rsidRDefault="00E602BF" w:rsidP="006922B4">
      <w:pPr>
        <w:autoSpaceDE w:val="0"/>
        <w:autoSpaceDN w:val="0"/>
        <w:adjustRightInd w:val="0"/>
        <w:spacing w:after="0" w:line="240" w:lineRule="auto"/>
        <w:rPr>
          <w:rFonts w:asciiTheme="majorHAnsi" w:hAnsiTheme="majorHAnsi" w:cs="Arial"/>
          <w:sz w:val="22"/>
          <w:szCs w:val="22"/>
        </w:rPr>
      </w:pPr>
    </w:p>
    <w:p w14:paraId="3335D2FC" w14:textId="14121AC2" w:rsidR="006922B4" w:rsidRDefault="006922B4" w:rsidP="006922B4">
      <w:pPr>
        <w:autoSpaceDE w:val="0"/>
        <w:autoSpaceDN w:val="0"/>
        <w:adjustRightInd w:val="0"/>
        <w:spacing w:after="0" w:line="240" w:lineRule="auto"/>
        <w:rPr>
          <w:rFonts w:asciiTheme="majorHAnsi" w:hAnsiTheme="majorHAnsi" w:cs="Arial"/>
          <w:sz w:val="22"/>
          <w:szCs w:val="22"/>
        </w:rPr>
      </w:pPr>
      <w:r w:rsidRPr="007C456A">
        <w:rPr>
          <w:rFonts w:asciiTheme="majorHAnsi" w:hAnsiTheme="majorHAnsi" w:cs="Arial"/>
          <w:sz w:val="22"/>
          <w:szCs w:val="22"/>
          <w:u w:val="single"/>
        </w:rPr>
        <w:t xml:space="preserve">EC 7 Conception </w:t>
      </w:r>
      <w:r w:rsidR="00475FDD" w:rsidRPr="007C456A">
        <w:rPr>
          <w:rFonts w:asciiTheme="majorHAnsi" w:hAnsiTheme="majorHAnsi" w:cs="Arial"/>
          <w:sz w:val="22"/>
          <w:szCs w:val="22"/>
          <w:u w:val="single"/>
        </w:rPr>
        <w:t>générale</w:t>
      </w:r>
      <w:r w:rsidRPr="00AD2814">
        <w:rPr>
          <w:rFonts w:asciiTheme="majorHAnsi" w:hAnsiTheme="majorHAnsi" w:cs="Arial"/>
          <w:sz w:val="22"/>
          <w:szCs w:val="22"/>
        </w:rPr>
        <w:t xml:space="preserve"> :</w:t>
      </w:r>
    </w:p>
    <w:p w14:paraId="58ABDB21" w14:textId="77777777" w:rsidR="00E602BF" w:rsidRPr="00AD2814" w:rsidRDefault="00E602BF" w:rsidP="006922B4">
      <w:pPr>
        <w:autoSpaceDE w:val="0"/>
        <w:autoSpaceDN w:val="0"/>
        <w:adjustRightInd w:val="0"/>
        <w:spacing w:after="0" w:line="240" w:lineRule="auto"/>
        <w:rPr>
          <w:rFonts w:asciiTheme="majorHAnsi" w:hAnsiTheme="majorHAnsi" w:cs="Arial"/>
          <w:sz w:val="22"/>
          <w:szCs w:val="22"/>
        </w:rPr>
      </w:pPr>
    </w:p>
    <w:p w14:paraId="32EBDE05" w14:textId="0A0C4F01" w:rsidR="006922B4" w:rsidRPr="00E602BF" w:rsidRDefault="006922B4" w:rsidP="00E602BF">
      <w:pPr>
        <w:pStyle w:val="Paragraphedeliste"/>
        <w:numPr>
          <w:ilvl w:val="0"/>
          <w:numId w:val="8"/>
        </w:numPr>
        <w:autoSpaceDE w:val="0"/>
        <w:autoSpaceDN w:val="0"/>
        <w:adjustRightInd w:val="0"/>
        <w:rPr>
          <w:rFonts w:asciiTheme="majorHAnsi" w:hAnsiTheme="majorHAnsi" w:cs="Arial"/>
          <w:sz w:val="22"/>
          <w:szCs w:val="22"/>
        </w:rPr>
      </w:pPr>
      <w:r w:rsidRPr="00E602BF">
        <w:rPr>
          <w:rFonts w:asciiTheme="majorHAnsi" w:hAnsiTheme="majorHAnsi" w:cs="Arial"/>
          <w:sz w:val="22"/>
          <w:szCs w:val="22"/>
        </w:rPr>
        <w:t>L'</w:t>
      </w:r>
      <w:r w:rsidR="00475FDD" w:rsidRPr="00E602BF">
        <w:rPr>
          <w:rFonts w:asciiTheme="majorHAnsi" w:hAnsiTheme="majorHAnsi" w:cs="Arial"/>
          <w:sz w:val="22"/>
          <w:szCs w:val="22"/>
        </w:rPr>
        <w:t>éclairage</w:t>
      </w:r>
      <w:r w:rsidRPr="00E602BF">
        <w:rPr>
          <w:rFonts w:asciiTheme="majorHAnsi" w:hAnsiTheme="majorHAnsi" w:cs="Arial"/>
          <w:sz w:val="22"/>
          <w:szCs w:val="22"/>
        </w:rPr>
        <w:t xml:space="preserve"> de </w:t>
      </w:r>
      <w:r w:rsidR="00475FDD" w:rsidRPr="00E602BF">
        <w:rPr>
          <w:rFonts w:asciiTheme="majorHAnsi" w:hAnsiTheme="majorHAnsi" w:cs="Arial"/>
          <w:sz w:val="22"/>
          <w:szCs w:val="22"/>
        </w:rPr>
        <w:t>sécurité</w:t>
      </w:r>
      <w:r w:rsidRPr="00E602BF">
        <w:rPr>
          <w:rFonts w:asciiTheme="majorHAnsi" w:hAnsiTheme="majorHAnsi" w:cs="Arial"/>
          <w:sz w:val="22"/>
          <w:szCs w:val="22"/>
        </w:rPr>
        <w:t xml:space="preserve"> doit </w:t>
      </w:r>
      <w:r w:rsidR="00475FDD" w:rsidRPr="00E602BF">
        <w:rPr>
          <w:rFonts w:asciiTheme="majorHAnsi" w:hAnsiTheme="majorHAnsi" w:cs="Arial"/>
          <w:sz w:val="22"/>
          <w:szCs w:val="22"/>
        </w:rPr>
        <w:t>être</w:t>
      </w:r>
      <w:r w:rsidRPr="00E602BF">
        <w:rPr>
          <w:rFonts w:asciiTheme="majorHAnsi" w:hAnsiTheme="majorHAnsi" w:cs="Arial"/>
          <w:sz w:val="22"/>
          <w:szCs w:val="22"/>
        </w:rPr>
        <w:t xml:space="preserve"> </w:t>
      </w:r>
      <w:r w:rsidR="00475FDD" w:rsidRPr="00E602BF">
        <w:rPr>
          <w:rFonts w:asciiTheme="majorHAnsi" w:hAnsiTheme="majorHAnsi" w:cs="Arial"/>
          <w:sz w:val="22"/>
          <w:szCs w:val="22"/>
        </w:rPr>
        <w:t>à</w:t>
      </w:r>
      <w:r w:rsidRPr="00E602BF">
        <w:rPr>
          <w:rFonts w:asciiTheme="majorHAnsi" w:hAnsiTheme="majorHAnsi" w:cs="Arial"/>
          <w:sz w:val="22"/>
          <w:szCs w:val="22"/>
        </w:rPr>
        <w:t xml:space="preserve"> l'</w:t>
      </w:r>
      <w:r w:rsidR="00475FDD" w:rsidRPr="00E602BF">
        <w:rPr>
          <w:rFonts w:asciiTheme="majorHAnsi" w:hAnsiTheme="majorHAnsi" w:cs="Arial"/>
          <w:sz w:val="22"/>
          <w:szCs w:val="22"/>
        </w:rPr>
        <w:t>état</w:t>
      </w:r>
      <w:r w:rsidRPr="00E602BF">
        <w:rPr>
          <w:rFonts w:asciiTheme="majorHAnsi" w:hAnsiTheme="majorHAnsi" w:cs="Arial"/>
          <w:sz w:val="22"/>
          <w:szCs w:val="22"/>
        </w:rPr>
        <w:t xml:space="preserve"> de veille pendant l'exploitation de l'</w:t>
      </w:r>
      <w:r w:rsidR="00475FDD" w:rsidRPr="00E602BF">
        <w:rPr>
          <w:rFonts w:asciiTheme="majorHAnsi" w:hAnsiTheme="majorHAnsi" w:cs="Arial"/>
          <w:sz w:val="22"/>
          <w:szCs w:val="22"/>
        </w:rPr>
        <w:t>établissement</w:t>
      </w:r>
      <w:r w:rsidRPr="00E602BF">
        <w:rPr>
          <w:rFonts w:asciiTheme="majorHAnsi" w:hAnsiTheme="majorHAnsi" w:cs="Arial"/>
          <w:sz w:val="22"/>
          <w:szCs w:val="22"/>
        </w:rPr>
        <w:t>.</w:t>
      </w:r>
    </w:p>
    <w:p w14:paraId="345C9C46" w14:textId="58FD89AF" w:rsidR="006922B4" w:rsidRPr="00E602BF" w:rsidRDefault="006922B4" w:rsidP="00E602BF">
      <w:pPr>
        <w:pStyle w:val="Paragraphedeliste"/>
        <w:numPr>
          <w:ilvl w:val="0"/>
          <w:numId w:val="8"/>
        </w:numPr>
        <w:autoSpaceDE w:val="0"/>
        <w:autoSpaceDN w:val="0"/>
        <w:adjustRightInd w:val="0"/>
        <w:rPr>
          <w:rFonts w:asciiTheme="majorHAnsi" w:hAnsiTheme="majorHAnsi" w:cs="Arial"/>
          <w:sz w:val="22"/>
          <w:szCs w:val="22"/>
        </w:rPr>
      </w:pPr>
      <w:r w:rsidRPr="00E602BF">
        <w:rPr>
          <w:rFonts w:asciiTheme="majorHAnsi" w:hAnsiTheme="majorHAnsi" w:cs="Arial"/>
          <w:sz w:val="22"/>
          <w:szCs w:val="22"/>
        </w:rPr>
        <w:t>L'</w:t>
      </w:r>
      <w:r w:rsidR="00475FDD" w:rsidRPr="00E602BF">
        <w:rPr>
          <w:rFonts w:asciiTheme="majorHAnsi" w:hAnsiTheme="majorHAnsi" w:cs="Arial"/>
          <w:sz w:val="22"/>
          <w:szCs w:val="22"/>
        </w:rPr>
        <w:t>éclairage</w:t>
      </w:r>
      <w:r w:rsidRPr="00E602BF">
        <w:rPr>
          <w:rFonts w:asciiTheme="majorHAnsi" w:hAnsiTheme="majorHAnsi" w:cs="Arial"/>
          <w:sz w:val="22"/>
          <w:szCs w:val="22"/>
        </w:rPr>
        <w:t xml:space="preserve"> de </w:t>
      </w:r>
      <w:r w:rsidR="00475FDD" w:rsidRPr="00E602BF">
        <w:rPr>
          <w:rFonts w:asciiTheme="majorHAnsi" w:hAnsiTheme="majorHAnsi" w:cs="Arial"/>
          <w:sz w:val="22"/>
          <w:szCs w:val="22"/>
        </w:rPr>
        <w:t>sécurité</w:t>
      </w:r>
      <w:r w:rsidRPr="00E602BF">
        <w:rPr>
          <w:rFonts w:asciiTheme="majorHAnsi" w:hAnsiTheme="majorHAnsi" w:cs="Arial"/>
          <w:sz w:val="22"/>
          <w:szCs w:val="22"/>
        </w:rPr>
        <w:t xml:space="preserve"> est mis ou maintenu en service en cas de </w:t>
      </w:r>
      <w:r w:rsidR="00475FDD" w:rsidRPr="00E602BF">
        <w:rPr>
          <w:rFonts w:asciiTheme="majorHAnsi" w:hAnsiTheme="majorHAnsi" w:cs="Arial"/>
          <w:sz w:val="22"/>
          <w:szCs w:val="22"/>
        </w:rPr>
        <w:t>défaillance</w:t>
      </w:r>
      <w:r w:rsidRPr="00E602BF">
        <w:rPr>
          <w:rFonts w:asciiTheme="majorHAnsi" w:hAnsiTheme="majorHAnsi" w:cs="Arial"/>
          <w:sz w:val="22"/>
          <w:szCs w:val="22"/>
        </w:rPr>
        <w:t xml:space="preserve"> de l'</w:t>
      </w:r>
      <w:r w:rsidR="00475FDD" w:rsidRPr="00E602BF">
        <w:rPr>
          <w:rFonts w:asciiTheme="majorHAnsi" w:hAnsiTheme="majorHAnsi" w:cs="Arial"/>
          <w:sz w:val="22"/>
          <w:szCs w:val="22"/>
        </w:rPr>
        <w:t xml:space="preserve">éclairage </w:t>
      </w:r>
      <w:r w:rsidRPr="00E602BF">
        <w:rPr>
          <w:rFonts w:asciiTheme="majorHAnsi" w:hAnsiTheme="majorHAnsi" w:cs="Arial"/>
          <w:sz w:val="22"/>
          <w:szCs w:val="22"/>
        </w:rPr>
        <w:t>normal/remplacement.</w:t>
      </w:r>
    </w:p>
    <w:p w14:paraId="465BE266" w14:textId="1CAA7827" w:rsidR="006922B4" w:rsidRDefault="006922B4" w:rsidP="00E602BF">
      <w:pPr>
        <w:pStyle w:val="Paragraphedeliste"/>
        <w:numPr>
          <w:ilvl w:val="0"/>
          <w:numId w:val="8"/>
        </w:numPr>
        <w:autoSpaceDE w:val="0"/>
        <w:autoSpaceDN w:val="0"/>
        <w:adjustRightInd w:val="0"/>
        <w:rPr>
          <w:rFonts w:asciiTheme="majorHAnsi" w:hAnsiTheme="majorHAnsi" w:cs="Arial"/>
          <w:sz w:val="22"/>
          <w:szCs w:val="22"/>
        </w:rPr>
      </w:pPr>
      <w:r w:rsidRPr="00E602BF">
        <w:rPr>
          <w:rFonts w:asciiTheme="majorHAnsi" w:hAnsiTheme="majorHAnsi" w:cs="Arial"/>
          <w:sz w:val="22"/>
          <w:szCs w:val="22"/>
        </w:rPr>
        <w:t>En cas de disparition de l'alimentation normal/remplacement, l'</w:t>
      </w:r>
      <w:r w:rsidR="00E602BF" w:rsidRPr="00E602BF">
        <w:rPr>
          <w:rFonts w:asciiTheme="majorHAnsi" w:hAnsiTheme="majorHAnsi" w:cs="Arial"/>
          <w:sz w:val="22"/>
          <w:szCs w:val="22"/>
        </w:rPr>
        <w:t>éclairage</w:t>
      </w:r>
      <w:r w:rsidRPr="00E602BF">
        <w:rPr>
          <w:rFonts w:asciiTheme="majorHAnsi" w:hAnsiTheme="majorHAnsi" w:cs="Arial"/>
          <w:sz w:val="22"/>
          <w:szCs w:val="22"/>
        </w:rPr>
        <w:t xml:space="preserve"> de </w:t>
      </w:r>
      <w:r w:rsidR="00E602BF" w:rsidRPr="00E602BF">
        <w:rPr>
          <w:rFonts w:asciiTheme="majorHAnsi" w:hAnsiTheme="majorHAnsi" w:cs="Arial"/>
          <w:sz w:val="22"/>
          <w:szCs w:val="22"/>
        </w:rPr>
        <w:t>sécurité</w:t>
      </w:r>
      <w:r w:rsidRPr="00E602BF">
        <w:rPr>
          <w:rFonts w:asciiTheme="majorHAnsi" w:hAnsiTheme="majorHAnsi" w:cs="Arial"/>
          <w:sz w:val="22"/>
          <w:szCs w:val="22"/>
        </w:rPr>
        <w:t xml:space="preserve"> est aliment</w:t>
      </w:r>
      <w:r w:rsidR="00E602BF" w:rsidRPr="00E602BF">
        <w:rPr>
          <w:rFonts w:asciiTheme="majorHAnsi" w:hAnsiTheme="majorHAnsi" w:cs="Arial"/>
          <w:sz w:val="22"/>
          <w:szCs w:val="22"/>
        </w:rPr>
        <w:t xml:space="preserve">é </w:t>
      </w:r>
      <w:r w:rsidRPr="00E602BF">
        <w:rPr>
          <w:rFonts w:asciiTheme="majorHAnsi" w:hAnsiTheme="majorHAnsi" w:cs="Arial"/>
          <w:sz w:val="22"/>
          <w:szCs w:val="22"/>
        </w:rPr>
        <w:t xml:space="preserve">par une source de </w:t>
      </w:r>
      <w:r w:rsidR="00E602BF" w:rsidRPr="00E602BF">
        <w:rPr>
          <w:rFonts w:asciiTheme="majorHAnsi" w:hAnsiTheme="majorHAnsi" w:cs="Arial"/>
          <w:sz w:val="22"/>
          <w:szCs w:val="22"/>
        </w:rPr>
        <w:t>sécurité</w:t>
      </w:r>
      <w:r w:rsidRPr="00E602BF">
        <w:rPr>
          <w:rFonts w:asciiTheme="majorHAnsi" w:hAnsiTheme="majorHAnsi" w:cs="Arial"/>
          <w:sz w:val="22"/>
          <w:szCs w:val="22"/>
        </w:rPr>
        <w:t xml:space="preserve"> dont la </w:t>
      </w:r>
      <w:r w:rsidR="00E602BF" w:rsidRPr="00E602BF">
        <w:rPr>
          <w:rFonts w:asciiTheme="majorHAnsi" w:hAnsiTheme="majorHAnsi" w:cs="Arial"/>
          <w:sz w:val="22"/>
          <w:szCs w:val="22"/>
        </w:rPr>
        <w:t>durée</w:t>
      </w:r>
      <w:r w:rsidRPr="00E602BF">
        <w:rPr>
          <w:rFonts w:asciiTheme="majorHAnsi" w:hAnsiTheme="majorHAnsi" w:cs="Arial"/>
          <w:sz w:val="22"/>
          <w:szCs w:val="22"/>
        </w:rPr>
        <w:t xml:space="preserve"> </w:t>
      </w:r>
      <w:r w:rsidR="00E602BF" w:rsidRPr="00E602BF">
        <w:rPr>
          <w:rFonts w:asciiTheme="majorHAnsi" w:hAnsiTheme="majorHAnsi" w:cs="Arial"/>
          <w:sz w:val="22"/>
          <w:szCs w:val="22"/>
        </w:rPr>
        <w:t>assignée</w:t>
      </w:r>
      <w:r w:rsidRPr="00E602BF">
        <w:rPr>
          <w:rFonts w:asciiTheme="majorHAnsi" w:hAnsiTheme="majorHAnsi" w:cs="Arial"/>
          <w:sz w:val="22"/>
          <w:szCs w:val="22"/>
        </w:rPr>
        <w:t xml:space="preserve"> de fonctionnement doit </w:t>
      </w:r>
      <w:r w:rsidR="00E602BF" w:rsidRPr="00E602BF">
        <w:rPr>
          <w:rFonts w:asciiTheme="majorHAnsi" w:hAnsiTheme="majorHAnsi" w:cs="Arial"/>
          <w:sz w:val="22"/>
          <w:szCs w:val="22"/>
        </w:rPr>
        <w:t>être</w:t>
      </w:r>
      <w:r w:rsidRPr="00E602BF">
        <w:rPr>
          <w:rFonts w:asciiTheme="majorHAnsi" w:hAnsiTheme="majorHAnsi" w:cs="Arial"/>
          <w:sz w:val="22"/>
          <w:szCs w:val="22"/>
        </w:rPr>
        <w:t xml:space="preserve"> de 1 heure au moins.</w:t>
      </w:r>
    </w:p>
    <w:p w14:paraId="183249B8" w14:textId="77777777" w:rsidR="00E602BF" w:rsidRDefault="00E602BF" w:rsidP="006922B4">
      <w:pPr>
        <w:autoSpaceDE w:val="0"/>
        <w:autoSpaceDN w:val="0"/>
        <w:adjustRightInd w:val="0"/>
        <w:spacing w:after="0" w:line="240" w:lineRule="auto"/>
        <w:rPr>
          <w:rFonts w:asciiTheme="majorHAnsi" w:hAnsiTheme="majorHAnsi" w:cs="Arial"/>
          <w:sz w:val="22"/>
          <w:szCs w:val="22"/>
        </w:rPr>
      </w:pPr>
    </w:p>
    <w:p w14:paraId="4E09345A" w14:textId="46221C84" w:rsidR="006922B4" w:rsidRDefault="006922B4" w:rsidP="006922B4">
      <w:pPr>
        <w:autoSpaceDE w:val="0"/>
        <w:autoSpaceDN w:val="0"/>
        <w:adjustRightInd w:val="0"/>
        <w:spacing w:after="0" w:line="240" w:lineRule="auto"/>
        <w:rPr>
          <w:rFonts w:asciiTheme="majorHAnsi" w:hAnsiTheme="majorHAnsi" w:cs="Arial"/>
          <w:sz w:val="22"/>
          <w:szCs w:val="22"/>
        </w:rPr>
      </w:pPr>
      <w:r w:rsidRPr="007C456A">
        <w:rPr>
          <w:rFonts w:asciiTheme="majorHAnsi" w:hAnsiTheme="majorHAnsi" w:cs="Arial"/>
          <w:sz w:val="22"/>
          <w:szCs w:val="22"/>
          <w:u w:val="single"/>
        </w:rPr>
        <w:t>EC 8 Fonctions de l'</w:t>
      </w:r>
      <w:r w:rsidR="00E602BF" w:rsidRPr="007C456A">
        <w:rPr>
          <w:rFonts w:asciiTheme="majorHAnsi" w:hAnsiTheme="majorHAnsi" w:cs="Arial"/>
          <w:sz w:val="22"/>
          <w:szCs w:val="22"/>
          <w:u w:val="single"/>
        </w:rPr>
        <w:t>éclairage</w:t>
      </w:r>
      <w:r w:rsidRPr="007C456A">
        <w:rPr>
          <w:rFonts w:asciiTheme="majorHAnsi" w:hAnsiTheme="majorHAnsi" w:cs="Arial"/>
          <w:sz w:val="22"/>
          <w:szCs w:val="22"/>
          <w:u w:val="single"/>
        </w:rPr>
        <w:t xml:space="preserve"> de </w:t>
      </w:r>
      <w:r w:rsidR="00E602BF" w:rsidRPr="007C456A">
        <w:rPr>
          <w:rFonts w:asciiTheme="majorHAnsi" w:hAnsiTheme="majorHAnsi" w:cs="Arial"/>
          <w:sz w:val="22"/>
          <w:szCs w:val="22"/>
          <w:u w:val="single"/>
        </w:rPr>
        <w:t>sécurité</w:t>
      </w:r>
      <w:r w:rsidRPr="00AD2814">
        <w:rPr>
          <w:rFonts w:asciiTheme="majorHAnsi" w:hAnsiTheme="majorHAnsi" w:cs="Arial"/>
          <w:sz w:val="22"/>
          <w:szCs w:val="22"/>
        </w:rPr>
        <w:t xml:space="preserve"> :</w:t>
      </w:r>
    </w:p>
    <w:p w14:paraId="709F1F15" w14:textId="77777777" w:rsidR="00E602BF" w:rsidRPr="00AD2814" w:rsidRDefault="00E602BF" w:rsidP="006922B4">
      <w:pPr>
        <w:autoSpaceDE w:val="0"/>
        <w:autoSpaceDN w:val="0"/>
        <w:adjustRightInd w:val="0"/>
        <w:spacing w:after="0" w:line="240" w:lineRule="auto"/>
        <w:rPr>
          <w:rFonts w:asciiTheme="majorHAnsi" w:hAnsiTheme="majorHAnsi" w:cs="Arial"/>
          <w:sz w:val="22"/>
          <w:szCs w:val="22"/>
        </w:rPr>
      </w:pPr>
    </w:p>
    <w:p w14:paraId="522A3D9B" w14:textId="14CE8732" w:rsidR="006922B4" w:rsidRDefault="006922B4" w:rsidP="006922B4">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1. L'</w:t>
      </w:r>
      <w:r w:rsidR="0056138E"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56138E" w:rsidRPr="00AD2814">
        <w:rPr>
          <w:rFonts w:asciiTheme="majorHAnsi" w:hAnsiTheme="majorHAnsi" w:cs="Arial"/>
          <w:sz w:val="22"/>
          <w:szCs w:val="22"/>
        </w:rPr>
        <w:t>sécurité</w:t>
      </w:r>
      <w:r w:rsidRPr="00AD2814">
        <w:rPr>
          <w:rFonts w:asciiTheme="majorHAnsi" w:hAnsiTheme="majorHAnsi" w:cs="Arial"/>
          <w:sz w:val="22"/>
          <w:szCs w:val="22"/>
        </w:rPr>
        <w:t xml:space="preserve"> a deux fonctions :</w:t>
      </w:r>
    </w:p>
    <w:p w14:paraId="58272075" w14:textId="77777777" w:rsidR="0056138E" w:rsidRPr="00AD2814" w:rsidRDefault="0056138E" w:rsidP="006922B4">
      <w:pPr>
        <w:autoSpaceDE w:val="0"/>
        <w:autoSpaceDN w:val="0"/>
        <w:adjustRightInd w:val="0"/>
        <w:spacing w:after="0" w:line="240" w:lineRule="auto"/>
        <w:rPr>
          <w:rFonts w:asciiTheme="majorHAnsi" w:hAnsiTheme="majorHAnsi" w:cs="Arial"/>
          <w:sz w:val="22"/>
          <w:szCs w:val="22"/>
        </w:rPr>
      </w:pPr>
    </w:p>
    <w:p w14:paraId="398A4624" w14:textId="7C5D00AD" w:rsidR="006922B4" w:rsidRPr="0056138E" w:rsidRDefault="006922B4" w:rsidP="0056138E">
      <w:pPr>
        <w:pStyle w:val="Paragraphedeliste"/>
        <w:numPr>
          <w:ilvl w:val="0"/>
          <w:numId w:val="11"/>
        </w:numPr>
        <w:autoSpaceDE w:val="0"/>
        <w:autoSpaceDN w:val="0"/>
        <w:adjustRightInd w:val="0"/>
        <w:rPr>
          <w:rFonts w:asciiTheme="majorHAnsi" w:hAnsiTheme="majorHAnsi" w:cs="Arial"/>
          <w:sz w:val="22"/>
          <w:szCs w:val="22"/>
        </w:rPr>
      </w:pPr>
      <w:r w:rsidRPr="0056138E">
        <w:rPr>
          <w:rFonts w:asciiTheme="majorHAnsi" w:hAnsiTheme="majorHAnsi" w:cs="Arial"/>
          <w:sz w:val="22"/>
          <w:szCs w:val="22"/>
        </w:rPr>
        <w:t>L’</w:t>
      </w:r>
      <w:r w:rsidR="0056138E" w:rsidRPr="0056138E">
        <w:rPr>
          <w:rFonts w:asciiTheme="majorHAnsi" w:hAnsiTheme="majorHAnsi" w:cs="Arial"/>
          <w:sz w:val="22"/>
          <w:szCs w:val="22"/>
        </w:rPr>
        <w:t>éclairage</w:t>
      </w:r>
      <w:r w:rsidRPr="0056138E">
        <w:rPr>
          <w:rFonts w:asciiTheme="majorHAnsi" w:hAnsiTheme="majorHAnsi" w:cs="Arial"/>
          <w:sz w:val="22"/>
          <w:szCs w:val="22"/>
        </w:rPr>
        <w:t xml:space="preserve"> d'</w:t>
      </w:r>
      <w:r w:rsidR="0056138E" w:rsidRPr="0056138E">
        <w:rPr>
          <w:rFonts w:asciiTheme="majorHAnsi" w:hAnsiTheme="majorHAnsi" w:cs="Arial"/>
          <w:sz w:val="22"/>
          <w:szCs w:val="22"/>
        </w:rPr>
        <w:t>évacuation</w:t>
      </w:r>
    </w:p>
    <w:p w14:paraId="08B19CF6" w14:textId="14EE4B65" w:rsidR="006922B4" w:rsidRDefault="006922B4" w:rsidP="0056138E">
      <w:pPr>
        <w:pStyle w:val="Paragraphedeliste"/>
        <w:numPr>
          <w:ilvl w:val="0"/>
          <w:numId w:val="11"/>
        </w:numPr>
        <w:autoSpaceDE w:val="0"/>
        <w:autoSpaceDN w:val="0"/>
        <w:adjustRightInd w:val="0"/>
        <w:rPr>
          <w:rFonts w:asciiTheme="majorHAnsi" w:hAnsiTheme="majorHAnsi" w:cs="Arial"/>
          <w:sz w:val="22"/>
          <w:szCs w:val="22"/>
        </w:rPr>
      </w:pPr>
      <w:r w:rsidRPr="0056138E">
        <w:rPr>
          <w:rFonts w:asciiTheme="majorHAnsi" w:hAnsiTheme="majorHAnsi" w:cs="Arial"/>
          <w:sz w:val="22"/>
          <w:szCs w:val="22"/>
        </w:rPr>
        <w:t>L’</w:t>
      </w:r>
      <w:r w:rsidR="0056138E" w:rsidRPr="0056138E">
        <w:rPr>
          <w:rFonts w:asciiTheme="majorHAnsi" w:hAnsiTheme="majorHAnsi" w:cs="Arial"/>
          <w:sz w:val="22"/>
          <w:szCs w:val="22"/>
        </w:rPr>
        <w:t>éclairage</w:t>
      </w:r>
      <w:r w:rsidRPr="0056138E">
        <w:rPr>
          <w:rFonts w:asciiTheme="majorHAnsi" w:hAnsiTheme="majorHAnsi" w:cs="Arial"/>
          <w:sz w:val="22"/>
          <w:szCs w:val="22"/>
        </w:rPr>
        <w:t xml:space="preserve"> d'ambiance ou </w:t>
      </w:r>
      <w:r w:rsidR="0056138E" w:rsidRPr="0056138E">
        <w:rPr>
          <w:rFonts w:asciiTheme="majorHAnsi" w:hAnsiTheme="majorHAnsi" w:cs="Arial"/>
          <w:sz w:val="22"/>
          <w:szCs w:val="22"/>
        </w:rPr>
        <w:t>antipanique</w:t>
      </w:r>
      <w:r w:rsidRPr="0056138E">
        <w:rPr>
          <w:rFonts w:asciiTheme="majorHAnsi" w:hAnsiTheme="majorHAnsi" w:cs="Arial"/>
          <w:sz w:val="22"/>
          <w:szCs w:val="22"/>
        </w:rPr>
        <w:t>.</w:t>
      </w:r>
    </w:p>
    <w:p w14:paraId="740A18FA" w14:textId="77777777" w:rsidR="0056138E" w:rsidRPr="0056138E" w:rsidRDefault="0056138E" w:rsidP="0056138E">
      <w:pPr>
        <w:autoSpaceDE w:val="0"/>
        <w:autoSpaceDN w:val="0"/>
        <w:adjustRightInd w:val="0"/>
        <w:rPr>
          <w:rFonts w:asciiTheme="majorHAnsi" w:hAnsiTheme="majorHAnsi" w:cs="Arial"/>
          <w:sz w:val="22"/>
          <w:szCs w:val="22"/>
        </w:rPr>
      </w:pPr>
    </w:p>
    <w:p w14:paraId="1BEF7901" w14:textId="6C06087F" w:rsidR="006922B4" w:rsidRDefault="006922B4" w:rsidP="006922B4">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2. L'</w:t>
      </w:r>
      <w:r w:rsidR="0056138E" w:rsidRPr="00AD2814">
        <w:rPr>
          <w:rFonts w:asciiTheme="majorHAnsi" w:hAnsiTheme="majorHAnsi" w:cs="Arial"/>
          <w:sz w:val="22"/>
          <w:szCs w:val="22"/>
        </w:rPr>
        <w:t>éclairage</w:t>
      </w:r>
      <w:r w:rsidRPr="00AD2814">
        <w:rPr>
          <w:rFonts w:asciiTheme="majorHAnsi" w:hAnsiTheme="majorHAnsi" w:cs="Arial"/>
          <w:sz w:val="22"/>
          <w:szCs w:val="22"/>
        </w:rPr>
        <w:t xml:space="preserve"> d'</w:t>
      </w:r>
      <w:r w:rsidR="0056138E" w:rsidRPr="00AD2814">
        <w:rPr>
          <w:rFonts w:asciiTheme="majorHAnsi" w:hAnsiTheme="majorHAnsi" w:cs="Arial"/>
          <w:sz w:val="22"/>
          <w:szCs w:val="22"/>
        </w:rPr>
        <w:t>évacuation</w:t>
      </w:r>
      <w:r w:rsidRPr="00AD2814">
        <w:rPr>
          <w:rFonts w:asciiTheme="majorHAnsi" w:hAnsiTheme="majorHAnsi" w:cs="Arial"/>
          <w:sz w:val="22"/>
          <w:szCs w:val="22"/>
        </w:rPr>
        <w:t xml:space="preserve"> doit permettre </w:t>
      </w:r>
      <w:r w:rsidR="0056138E" w:rsidRPr="00AD2814">
        <w:rPr>
          <w:rFonts w:asciiTheme="majorHAnsi" w:hAnsiTheme="majorHAnsi" w:cs="Arial"/>
          <w:sz w:val="22"/>
          <w:szCs w:val="22"/>
        </w:rPr>
        <w:t>à</w:t>
      </w:r>
      <w:r w:rsidRPr="00AD2814">
        <w:rPr>
          <w:rFonts w:asciiTheme="majorHAnsi" w:hAnsiTheme="majorHAnsi" w:cs="Arial"/>
          <w:sz w:val="22"/>
          <w:szCs w:val="22"/>
        </w:rPr>
        <w:t xml:space="preserve"> toute personne d'</w:t>
      </w:r>
      <w:r w:rsidR="0056138E" w:rsidRPr="00AD2814">
        <w:rPr>
          <w:rFonts w:asciiTheme="majorHAnsi" w:hAnsiTheme="majorHAnsi" w:cs="Arial"/>
          <w:sz w:val="22"/>
          <w:szCs w:val="22"/>
        </w:rPr>
        <w:t>accéder</w:t>
      </w:r>
      <w:r w:rsidRPr="00AD2814">
        <w:rPr>
          <w:rFonts w:asciiTheme="majorHAnsi" w:hAnsiTheme="majorHAnsi" w:cs="Arial"/>
          <w:sz w:val="22"/>
          <w:szCs w:val="22"/>
        </w:rPr>
        <w:t xml:space="preserve"> </w:t>
      </w:r>
      <w:r w:rsidR="0056138E" w:rsidRPr="00AD2814">
        <w:rPr>
          <w:rFonts w:asciiTheme="majorHAnsi" w:hAnsiTheme="majorHAnsi" w:cs="Arial"/>
          <w:sz w:val="22"/>
          <w:szCs w:val="22"/>
        </w:rPr>
        <w:t>à</w:t>
      </w:r>
      <w:r w:rsidRPr="00AD2814">
        <w:rPr>
          <w:rFonts w:asciiTheme="majorHAnsi" w:hAnsiTheme="majorHAnsi" w:cs="Arial"/>
          <w:sz w:val="22"/>
          <w:szCs w:val="22"/>
        </w:rPr>
        <w:t xml:space="preserve"> l'</w:t>
      </w:r>
      <w:r w:rsidR="0056138E" w:rsidRPr="00AD2814">
        <w:rPr>
          <w:rFonts w:asciiTheme="majorHAnsi" w:hAnsiTheme="majorHAnsi" w:cs="Arial"/>
          <w:sz w:val="22"/>
          <w:szCs w:val="22"/>
        </w:rPr>
        <w:t>extérieur</w:t>
      </w:r>
      <w:r w:rsidRPr="00AD2814">
        <w:rPr>
          <w:rFonts w:asciiTheme="majorHAnsi" w:hAnsiTheme="majorHAnsi" w:cs="Arial"/>
          <w:sz w:val="22"/>
          <w:szCs w:val="22"/>
        </w:rPr>
        <w:t>, en assurant</w:t>
      </w:r>
      <w:r w:rsidR="0056138E">
        <w:rPr>
          <w:rFonts w:asciiTheme="majorHAnsi" w:hAnsiTheme="majorHAnsi" w:cs="Arial"/>
          <w:sz w:val="22"/>
          <w:szCs w:val="22"/>
        </w:rPr>
        <w:t xml:space="preserve"> </w:t>
      </w:r>
      <w:r w:rsidRPr="00AD2814">
        <w:rPr>
          <w:rFonts w:asciiTheme="majorHAnsi" w:hAnsiTheme="majorHAnsi" w:cs="Arial"/>
          <w:sz w:val="22"/>
          <w:szCs w:val="22"/>
        </w:rPr>
        <w:t>l'</w:t>
      </w:r>
      <w:r w:rsidR="0056138E" w:rsidRPr="00AD2814">
        <w:rPr>
          <w:rFonts w:asciiTheme="majorHAnsi" w:hAnsiTheme="majorHAnsi" w:cs="Arial"/>
          <w:sz w:val="22"/>
          <w:szCs w:val="22"/>
        </w:rPr>
        <w:t>éclairage</w:t>
      </w:r>
      <w:r w:rsidRPr="00AD2814">
        <w:rPr>
          <w:rFonts w:asciiTheme="majorHAnsi" w:hAnsiTheme="majorHAnsi" w:cs="Arial"/>
          <w:sz w:val="22"/>
          <w:szCs w:val="22"/>
        </w:rPr>
        <w:t xml:space="preserve"> des cheminements, des sorties, des indications de balisage </w:t>
      </w:r>
      <w:r w:rsidR="0056138E" w:rsidRPr="00AD2814">
        <w:rPr>
          <w:rFonts w:asciiTheme="majorHAnsi" w:hAnsiTheme="majorHAnsi" w:cs="Arial"/>
          <w:sz w:val="22"/>
          <w:szCs w:val="22"/>
        </w:rPr>
        <w:t>visées</w:t>
      </w:r>
      <w:r w:rsidRPr="00AD2814">
        <w:rPr>
          <w:rFonts w:asciiTheme="majorHAnsi" w:hAnsiTheme="majorHAnsi" w:cs="Arial"/>
          <w:sz w:val="22"/>
          <w:szCs w:val="22"/>
        </w:rPr>
        <w:t xml:space="preserve"> </w:t>
      </w:r>
      <w:r w:rsidR="0056138E" w:rsidRPr="00AD2814">
        <w:rPr>
          <w:rFonts w:asciiTheme="majorHAnsi" w:hAnsiTheme="majorHAnsi" w:cs="Arial"/>
          <w:sz w:val="22"/>
          <w:szCs w:val="22"/>
        </w:rPr>
        <w:t>à</w:t>
      </w:r>
      <w:r w:rsidRPr="00AD2814">
        <w:rPr>
          <w:rFonts w:asciiTheme="majorHAnsi" w:hAnsiTheme="majorHAnsi" w:cs="Arial"/>
          <w:sz w:val="22"/>
          <w:szCs w:val="22"/>
        </w:rPr>
        <w:t xml:space="preserve"> l'article CO 42, des</w:t>
      </w:r>
      <w:r w:rsidR="0056138E">
        <w:rPr>
          <w:rFonts w:asciiTheme="majorHAnsi" w:hAnsiTheme="majorHAnsi" w:cs="Arial"/>
          <w:sz w:val="22"/>
          <w:szCs w:val="22"/>
        </w:rPr>
        <w:t xml:space="preserve"> </w:t>
      </w:r>
      <w:r w:rsidRPr="00AD2814">
        <w:rPr>
          <w:rFonts w:asciiTheme="majorHAnsi" w:hAnsiTheme="majorHAnsi" w:cs="Arial"/>
          <w:sz w:val="22"/>
          <w:szCs w:val="22"/>
        </w:rPr>
        <w:t>obstacles et des indications de changement de direction.</w:t>
      </w:r>
    </w:p>
    <w:p w14:paraId="6F807A2A" w14:textId="77777777" w:rsidR="0056138E" w:rsidRPr="00AD2814" w:rsidRDefault="0056138E" w:rsidP="006922B4">
      <w:pPr>
        <w:autoSpaceDE w:val="0"/>
        <w:autoSpaceDN w:val="0"/>
        <w:adjustRightInd w:val="0"/>
        <w:spacing w:after="0" w:line="240" w:lineRule="auto"/>
        <w:rPr>
          <w:rFonts w:asciiTheme="majorHAnsi" w:hAnsiTheme="majorHAnsi" w:cs="Arial"/>
          <w:sz w:val="22"/>
          <w:szCs w:val="22"/>
        </w:rPr>
      </w:pPr>
    </w:p>
    <w:p w14:paraId="5A79F37D" w14:textId="527BD344" w:rsidR="006922B4" w:rsidRDefault="006922B4" w:rsidP="006922B4">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Cette disposition s'applique aux locaux recevant cinquante personnes et plus et aux locaux d'une</w:t>
      </w:r>
      <w:r w:rsidR="003172E7">
        <w:rPr>
          <w:rFonts w:asciiTheme="majorHAnsi" w:hAnsiTheme="majorHAnsi" w:cs="Arial"/>
          <w:sz w:val="22"/>
          <w:szCs w:val="22"/>
        </w:rPr>
        <w:t xml:space="preserve"> </w:t>
      </w:r>
      <w:r w:rsidRPr="00AD2814">
        <w:rPr>
          <w:rFonts w:asciiTheme="majorHAnsi" w:hAnsiTheme="majorHAnsi" w:cs="Arial"/>
          <w:sz w:val="22"/>
          <w:szCs w:val="22"/>
        </w:rPr>
        <w:t xml:space="preserve">superficie </w:t>
      </w:r>
      <w:r w:rsidR="003172E7" w:rsidRPr="00AD2814">
        <w:rPr>
          <w:rFonts w:asciiTheme="majorHAnsi" w:hAnsiTheme="majorHAnsi" w:cs="Arial"/>
          <w:sz w:val="22"/>
          <w:szCs w:val="22"/>
        </w:rPr>
        <w:t>supérieure</w:t>
      </w:r>
      <w:r w:rsidRPr="00AD2814">
        <w:rPr>
          <w:rFonts w:asciiTheme="majorHAnsi" w:hAnsiTheme="majorHAnsi" w:cs="Arial"/>
          <w:sz w:val="22"/>
          <w:szCs w:val="22"/>
        </w:rPr>
        <w:t xml:space="preserve"> </w:t>
      </w:r>
      <w:r w:rsidR="003172E7" w:rsidRPr="00AD2814">
        <w:rPr>
          <w:rFonts w:asciiTheme="majorHAnsi" w:hAnsiTheme="majorHAnsi" w:cs="Arial"/>
          <w:sz w:val="22"/>
          <w:szCs w:val="22"/>
        </w:rPr>
        <w:t>à</w:t>
      </w:r>
      <w:r w:rsidRPr="00AD2814">
        <w:rPr>
          <w:rFonts w:asciiTheme="majorHAnsi" w:hAnsiTheme="majorHAnsi" w:cs="Arial"/>
          <w:sz w:val="22"/>
          <w:szCs w:val="22"/>
        </w:rPr>
        <w:t xml:space="preserve"> 300 m</w:t>
      </w:r>
      <w:r w:rsidR="003172E7">
        <w:rPr>
          <w:rFonts w:asciiTheme="majorHAnsi" w:hAnsiTheme="majorHAnsi" w:cs="Arial"/>
          <w:sz w:val="22"/>
          <w:szCs w:val="22"/>
        </w:rPr>
        <w:t>²</w:t>
      </w:r>
      <w:r w:rsidRPr="00AD2814">
        <w:rPr>
          <w:rFonts w:asciiTheme="majorHAnsi" w:hAnsiTheme="majorHAnsi" w:cs="Arial"/>
          <w:sz w:val="22"/>
          <w:szCs w:val="22"/>
        </w:rPr>
        <w:t xml:space="preserve"> en </w:t>
      </w:r>
      <w:r w:rsidR="003172E7" w:rsidRPr="00AD2814">
        <w:rPr>
          <w:rFonts w:asciiTheme="majorHAnsi" w:hAnsiTheme="majorHAnsi" w:cs="Arial"/>
          <w:sz w:val="22"/>
          <w:szCs w:val="22"/>
        </w:rPr>
        <w:t>étage</w:t>
      </w:r>
      <w:r w:rsidRPr="00AD2814">
        <w:rPr>
          <w:rFonts w:asciiTheme="majorHAnsi" w:hAnsiTheme="majorHAnsi" w:cs="Arial"/>
          <w:sz w:val="22"/>
          <w:szCs w:val="22"/>
        </w:rPr>
        <w:t xml:space="preserve"> et au </w:t>
      </w:r>
      <w:r w:rsidR="003172E7" w:rsidRPr="00AD2814">
        <w:rPr>
          <w:rFonts w:asciiTheme="majorHAnsi" w:hAnsiTheme="majorHAnsi" w:cs="Arial"/>
          <w:sz w:val="22"/>
          <w:szCs w:val="22"/>
        </w:rPr>
        <w:t>rez-de-chaussée</w:t>
      </w:r>
      <w:r w:rsidRPr="00AD2814">
        <w:rPr>
          <w:rFonts w:asciiTheme="majorHAnsi" w:hAnsiTheme="majorHAnsi" w:cs="Arial"/>
          <w:sz w:val="22"/>
          <w:szCs w:val="22"/>
        </w:rPr>
        <w:t xml:space="preserve"> et 100 m2 en sous-sol.</w:t>
      </w:r>
    </w:p>
    <w:p w14:paraId="7B68D73B" w14:textId="77777777" w:rsidR="003172E7" w:rsidRPr="00AD2814" w:rsidRDefault="003172E7" w:rsidP="006922B4">
      <w:pPr>
        <w:autoSpaceDE w:val="0"/>
        <w:autoSpaceDN w:val="0"/>
        <w:adjustRightInd w:val="0"/>
        <w:spacing w:after="0" w:line="240" w:lineRule="auto"/>
        <w:rPr>
          <w:rFonts w:asciiTheme="majorHAnsi" w:hAnsiTheme="majorHAnsi" w:cs="Arial"/>
          <w:sz w:val="22"/>
          <w:szCs w:val="22"/>
        </w:rPr>
      </w:pPr>
    </w:p>
    <w:p w14:paraId="1D169948" w14:textId="4B298761" w:rsidR="006922B4" w:rsidRDefault="006922B4" w:rsidP="006922B4">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3. L'</w:t>
      </w:r>
      <w:r w:rsidR="003172E7" w:rsidRPr="00AD2814">
        <w:rPr>
          <w:rFonts w:asciiTheme="majorHAnsi" w:hAnsiTheme="majorHAnsi" w:cs="Arial"/>
          <w:sz w:val="22"/>
          <w:szCs w:val="22"/>
        </w:rPr>
        <w:t>éclairage</w:t>
      </w:r>
      <w:r w:rsidRPr="00AD2814">
        <w:rPr>
          <w:rFonts w:asciiTheme="majorHAnsi" w:hAnsiTheme="majorHAnsi" w:cs="Arial"/>
          <w:sz w:val="22"/>
          <w:szCs w:val="22"/>
        </w:rPr>
        <w:t xml:space="preserve"> d'ambiance ou </w:t>
      </w:r>
      <w:r w:rsidR="003172E7" w:rsidRPr="00AD2814">
        <w:rPr>
          <w:rFonts w:asciiTheme="majorHAnsi" w:hAnsiTheme="majorHAnsi" w:cs="Arial"/>
          <w:sz w:val="22"/>
          <w:szCs w:val="22"/>
        </w:rPr>
        <w:t>antipanique</w:t>
      </w:r>
      <w:r w:rsidRPr="00AD2814">
        <w:rPr>
          <w:rFonts w:asciiTheme="majorHAnsi" w:hAnsiTheme="majorHAnsi" w:cs="Arial"/>
          <w:sz w:val="22"/>
          <w:szCs w:val="22"/>
        </w:rPr>
        <w:t xml:space="preserve"> doit </w:t>
      </w:r>
      <w:r w:rsidR="003172E7" w:rsidRPr="00AD2814">
        <w:rPr>
          <w:rFonts w:asciiTheme="majorHAnsi" w:hAnsiTheme="majorHAnsi" w:cs="Arial"/>
          <w:sz w:val="22"/>
          <w:szCs w:val="22"/>
        </w:rPr>
        <w:t>être</w:t>
      </w:r>
      <w:r w:rsidRPr="00AD2814">
        <w:rPr>
          <w:rFonts w:asciiTheme="majorHAnsi" w:hAnsiTheme="majorHAnsi" w:cs="Arial"/>
          <w:sz w:val="22"/>
          <w:szCs w:val="22"/>
        </w:rPr>
        <w:t xml:space="preserve"> installe dans tout local ou hall dans lequel</w:t>
      </w:r>
      <w:r w:rsidR="003172E7">
        <w:rPr>
          <w:rFonts w:asciiTheme="majorHAnsi" w:hAnsiTheme="majorHAnsi" w:cs="Arial"/>
          <w:sz w:val="22"/>
          <w:szCs w:val="22"/>
        </w:rPr>
        <w:t xml:space="preserve"> </w:t>
      </w:r>
      <w:r w:rsidRPr="00AD2814">
        <w:rPr>
          <w:rFonts w:asciiTheme="majorHAnsi" w:hAnsiTheme="majorHAnsi" w:cs="Arial"/>
          <w:sz w:val="22"/>
          <w:szCs w:val="22"/>
        </w:rPr>
        <w:t xml:space="preserve">l'effectif du public peut atteindre </w:t>
      </w:r>
      <w:r w:rsidR="003172E7">
        <w:rPr>
          <w:rFonts w:asciiTheme="majorHAnsi" w:hAnsiTheme="majorHAnsi" w:cs="Arial"/>
          <w:sz w:val="22"/>
          <w:szCs w:val="22"/>
        </w:rPr>
        <w:t>100</w:t>
      </w:r>
      <w:r w:rsidRPr="00AD2814">
        <w:rPr>
          <w:rFonts w:asciiTheme="majorHAnsi" w:hAnsiTheme="majorHAnsi" w:cs="Arial"/>
          <w:sz w:val="22"/>
          <w:szCs w:val="22"/>
        </w:rPr>
        <w:t xml:space="preserve"> personnes en </w:t>
      </w:r>
      <w:r w:rsidR="003172E7" w:rsidRPr="00AD2814">
        <w:rPr>
          <w:rFonts w:asciiTheme="majorHAnsi" w:hAnsiTheme="majorHAnsi" w:cs="Arial"/>
          <w:sz w:val="22"/>
          <w:szCs w:val="22"/>
        </w:rPr>
        <w:t>étage</w:t>
      </w:r>
      <w:r w:rsidRPr="00AD2814">
        <w:rPr>
          <w:rFonts w:asciiTheme="majorHAnsi" w:hAnsiTheme="majorHAnsi" w:cs="Arial"/>
          <w:sz w:val="22"/>
          <w:szCs w:val="22"/>
        </w:rPr>
        <w:t xml:space="preserve"> ou au </w:t>
      </w:r>
      <w:r w:rsidR="003172E7" w:rsidRPr="00AD2814">
        <w:rPr>
          <w:rFonts w:asciiTheme="majorHAnsi" w:hAnsiTheme="majorHAnsi" w:cs="Arial"/>
          <w:sz w:val="22"/>
          <w:szCs w:val="22"/>
        </w:rPr>
        <w:t>rez-de-chaussée</w:t>
      </w:r>
      <w:r w:rsidRPr="00AD2814">
        <w:rPr>
          <w:rFonts w:asciiTheme="majorHAnsi" w:hAnsiTheme="majorHAnsi" w:cs="Arial"/>
          <w:sz w:val="22"/>
          <w:szCs w:val="22"/>
        </w:rPr>
        <w:t xml:space="preserve"> ou </w:t>
      </w:r>
      <w:r w:rsidR="003172E7">
        <w:rPr>
          <w:rFonts w:asciiTheme="majorHAnsi" w:hAnsiTheme="majorHAnsi" w:cs="Arial"/>
          <w:sz w:val="22"/>
          <w:szCs w:val="22"/>
        </w:rPr>
        <w:t xml:space="preserve">50 </w:t>
      </w:r>
      <w:r w:rsidRPr="00AD2814">
        <w:rPr>
          <w:rFonts w:asciiTheme="majorHAnsi" w:hAnsiTheme="majorHAnsi" w:cs="Arial"/>
          <w:sz w:val="22"/>
          <w:szCs w:val="22"/>
        </w:rPr>
        <w:t>personnes en sous-sol.</w:t>
      </w:r>
    </w:p>
    <w:p w14:paraId="68291BE3" w14:textId="77777777" w:rsidR="003172E7" w:rsidRPr="00AD2814" w:rsidRDefault="003172E7" w:rsidP="006922B4">
      <w:pPr>
        <w:autoSpaceDE w:val="0"/>
        <w:autoSpaceDN w:val="0"/>
        <w:adjustRightInd w:val="0"/>
        <w:spacing w:after="0" w:line="240" w:lineRule="auto"/>
        <w:rPr>
          <w:rFonts w:asciiTheme="majorHAnsi" w:hAnsiTheme="majorHAnsi" w:cs="Arial"/>
          <w:sz w:val="22"/>
          <w:szCs w:val="22"/>
        </w:rPr>
      </w:pPr>
    </w:p>
    <w:p w14:paraId="07032A2A" w14:textId="5C475962" w:rsidR="006922B4" w:rsidRDefault="006922B4" w:rsidP="006922B4">
      <w:pPr>
        <w:autoSpaceDE w:val="0"/>
        <w:autoSpaceDN w:val="0"/>
        <w:adjustRightInd w:val="0"/>
        <w:spacing w:after="0" w:line="240" w:lineRule="auto"/>
        <w:rPr>
          <w:rFonts w:asciiTheme="majorHAnsi" w:hAnsiTheme="majorHAnsi" w:cs="Arial"/>
          <w:sz w:val="22"/>
          <w:szCs w:val="22"/>
        </w:rPr>
      </w:pPr>
      <w:r w:rsidRPr="007C456A">
        <w:rPr>
          <w:rFonts w:asciiTheme="majorHAnsi" w:hAnsiTheme="majorHAnsi" w:cs="Arial"/>
          <w:sz w:val="22"/>
          <w:szCs w:val="22"/>
          <w:u w:val="single"/>
        </w:rPr>
        <w:t>EC 12 Conception de l'</w:t>
      </w:r>
      <w:r w:rsidR="003172E7" w:rsidRPr="007C456A">
        <w:rPr>
          <w:rFonts w:asciiTheme="majorHAnsi" w:hAnsiTheme="majorHAnsi" w:cs="Arial"/>
          <w:sz w:val="22"/>
          <w:szCs w:val="22"/>
          <w:u w:val="single"/>
        </w:rPr>
        <w:t>éclairage</w:t>
      </w:r>
      <w:r w:rsidRPr="007C456A">
        <w:rPr>
          <w:rFonts w:asciiTheme="majorHAnsi" w:hAnsiTheme="majorHAnsi" w:cs="Arial"/>
          <w:sz w:val="22"/>
          <w:szCs w:val="22"/>
          <w:u w:val="single"/>
        </w:rPr>
        <w:t xml:space="preserve"> de </w:t>
      </w:r>
      <w:r w:rsidR="003172E7" w:rsidRPr="007C456A">
        <w:rPr>
          <w:rFonts w:asciiTheme="majorHAnsi" w:hAnsiTheme="majorHAnsi" w:cs="Arial"/>
          <w:sz w:val="22"/>
          <w:szCs w:val="22"/>
          <w:u w:val="single"/>
        </w:rPr>
        <w:t>sécurité</w:t>
      </w:r>
      <w:r w:rsidRPr="007C456A">
        <w:rPr>
          <w:rFonts w:asciiTheme="majorHAnsi" w:hAnsiTheme="majorHAnsi" w:cs="Arial"/>
          <w:sz w:val="22"/>
          <w:szCs w:val="22"/>
          <w:u w:val="single"/>
        </w:rPr>
        <w:t xml:space="preserve"> par blocs autonomes (</w:t>
      </w:r>
      <w:r w:rsidR="003172E7" w:rsidRPr="007C456A">
        <w:rPr>
          <w:rFonts w:asciiTheme="majorHAnsi" w:hAnsiTheme="majorHAnsi" w:cs="Arial"/>
          <w:sz w:val="22"/>
          <w:szCs w:val="22"/>
          <w:u w:val="single"/>
        </w:rPr>
        <w:t>Arrêté</w:t>
      </w:r>
      <w:r w:rsidRPr="007C456A">
        <w:rPr>
          <w:rFonts w:asciiTheme="majorHAnsi" w:hAnsiTheme="majorHAnsi" w:cs="Arial"/>
          <w:sz w:val="22"/>
          <w:szCs w:val="22"/>
          <w:u w:val="single"/>
        </w:rPr>
        <w:t xml:space="preserve"> du 11 </w:t>
      </w:r>
      <w:r w:rsidR="003172E7" w:rsidRPr="007C456A">
        <w:rPr>
          <w:rFonts w:asciiTheme="majorHAnsi" w:hAnsiTheme="majorHAnsi" w:cs="Arial"/>
          <w:sz w:val="22"/>
          <w:szCs w:val="22"/>
          <w:u w:val="single"/>
        </w:rPr>
        <w:t>décembre</w:t>
      </w:r>
      <w:r w:rsidRPr="007C456A">
        <w:rPr>
          <w:rFonts w:asciiTheme="majorHAnsi" w:hAnsiTheme="majorHAnsi" w:cs="Arial"/>
          <w:sz w:val="22"/>
          <w:szCs w:val="22"/>
          <w:u w:val="single"/>
        </w:rPr>
        <w:t xml:space="preserve"> 2009)</w:t>
      </w:r>
      <w:r w:rsidR="003172E7">
        <w:rPr>
          <w:rFonts w:asciiTheme="majorHAnsi" w:hAnsiTheme="majorHAnsi" w:cs="Arial"/>
          <w:sz w:val="22"/>
          <w:szCs w:val="22"/>
        </w:rPr>
        <w:t> :</w:t>
      </w:r>
    </w:p>
    <w:p w14:paraId="1364D8C2" w14:textId="77777777" w:rsidR="003172E7" w:rsidRPr="00AD2814" w:rsidRDefault="003172E7" w:rsidP="006922B4">
      <w:pPr>
        <w:autoSpaceDE w:val="0"/>
        <w:autoSpaceDN w:val="0"/>
        <w:adjustRightInd w:val="0"/>
        <w:spacing w:after="0" w:line="240" w:lineRule="auto"/>
        <w:rPr>
          <w:rFonts w:asciiTheme="majorHAnsi" w:hAnsiTheme="majorHAnsi" w:cs="Arial"/>
          <w:sz w:val="22"/>
          <w:szCs w:val="22"/>
        </w:rPr>
      </w:pPr>
    </w:p>
    <w:p w14:paraId="5EEB886E" w14:textId="48997073" w:rsidR="006922B4" w:rsidRDefault="006922B4" w:rsidP="006922B4">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1. Les blocs autonomes d'</w:t>
      </w:r>
      <w:r w:rsidR="003172E7"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3172E7" w:rsidRPr="00AD2814">
        <w:rPr>
          <w:rFonts w:asciiTheme="majorHAnsi" w:hAnsiTheme="majorHAnsi" w:cs="Arial"/>
          <w:sz w:val="22"/>
          <w:szCs w:val="22"/>
        </w:rPr>
        <w:t>sécurité</w:t>
      </w:r>
      <w:r w:rsidRPr="00AD2814">
        <w:rPr>
          <w:rFonts w:asciiTheme="majorHAnsi" w:hAnsiTheme="majorHAnsi" w:cs="Arial"/>
          <w:sz w:val="22"/>
          <w:szCs w:val="22"/>
        </w:rPr>
        <w:t xml:space="preserve"> doivent </w:t>
      </w:r>
      <w:r w:rsidR="003172E7" w:rsidRPr="00AD2814">
        <w:rPr>
          <w:rFonts w:asciiTheme="majorHAnsi" w:hAnsiTheme="majorHAnsi" w:cs="Arial"/>
          <w:sz w:val="22"/>
          <w:szCs w:val="22"/>
        </w:rPr>
        <w:t>être</w:t>
      </w:r>
      <w:r w:rsidRPr="00AD2814">
        <w:rPr>
          <w:rFonts w:asciiTheme="majorHAnsi" w:hAnsiTheme="majorHAnsi" w:cs="Arial"/>
          <w:sz w:val="22"/>
          <w:szCs w:val="22"/>
        </w:rPr>
        <w:t xml:space="preserve"> conformes </w:t>
      </w:r>
      <w:r w:rsidR="003172E7" w:rsidRPr="00AD2814">
        <w:rPr>
          <w:rFonts w:asciiTheme="majorHAnsi" w:hAnsiTheme="majorHAnsi" w:cs="Arial"/>
          <w:sz w:val="22"/>
          <w:szCs w:val="22"/>
        </w:rPr>
        <w:t>à</w:t>
      </w:r>
      <w:r w:rsidRPr="00AD2814">
        <w:rPr>
          <w:rFonts w:asciiTheme="majorHAnsi" w:hAnsiTheme="majorHAnsi" w:cs="Arial"/>
          <w:sz w:val="22"/>
          <w:szCs w:val="22"/>
        </w:rPr>
        <w:t xml:space="preserve"> la norme</w:t>
      </w:r>
      <w:r w:rsidR="003172E7">
        <w:rPr>
          <w:rFonts w:asciiTheme="majorHAnsi" w:hAnsiTheme="majorHAnsi" w:cs="Arial"/>
          <w:sz w:val="22"/>
          <w:szCs w:val="22"/>
        </w:rPr>
        <w:t xml:space="preserve"> </w:t>
      </w:r>
      <w:r w:rsidRPr="00AD2814">
        <w:rPr>
          <w:rFonts w:asciiTheme="majorHAnsi" w:hAnsiTheme="majorHAnsi" w:cs="Arial"/>
          <w:sz w:val="22"/>
          <w:szCs w:val="22"/>
        </w:rPr>
        <w:t xml:space="preserve">NF EN 60598-2-22 (octobre 2000) et aux normes de la </w:t>
      </w:r>
      <w:r w:rsidR="003172E7" w:rsidRPr="00AD2814">
        <w:rPr>
          <w:rFonts w:asciiTheme="majorHAnsi" w:hAnsiTheme="majorHAnsi" w:cs="Arial"/>
          <w:sz w:val="22"/>
          <w:szCs w:val="22"/>
        </w:rPr>
        <w:t>série</w:t>
      </w:r>
      <w:r w:rsidRPr="00AD2814">
        <w:rPr>
          <w:rFonts w:asciiTheme="majorHAnsi" w:hAnsiTheme="majorHAnsi" w:cs="Arial"/>
          <w:sz w:val="22"/>
          <w:szCs w:val="22"/>
        </w:rPr>
        <w:t xml:space="preserve"> NF C 71-800, en vigueur </w:t>
      </w:r>
      <w:r w:rsidR="003172E7" w:rsidRPr="00AD2814">
        <w:rPr>
          <w:rFonts w:asciiTheme="majorHAnsi" w:hAnsiTheme="majorHAnsi" w:cs="Arial"/>
          <w:sz w:val="22"/>
          <w:szCs w:val="22"/>
        </w:rPr>
        <w:t>à</w:t>
      </w:r>
      <w:r w:rsidRPr="00AD2814">
        <w:rPr>
          <w:rFonts w:asciiTheme="majorHAnsi" w:hAnsiTheme="majorHAnsi" w:cs="Arial"/>
          <w:sz w:val="22"/>
          <w:szCs w:val="22"/>
        </w:rPr>
        <w:t xml:space="preserve"> la date de</w:t>
      </w:r>
      <w:r w:rsidR="003172E7">
        <w:rPr>
          <w:rFonts w:asciiTheme="majorHAnsi" w:hAnsiTheme="majorHAnsi" w:cs="Arial"/>
          <w:sz w:val="22"/>
          <w:szCs w:val="22"/>
        </w:rPr>
        <w:t xml:space="preserve"> </w:t>
      </w:r>
      <w:r w:rsidRPr="00AD2814">
        <w:rPr>
          <w:rFonts w:asciiTheme="majorHAnsi" w:hAnsiTheme="majorHAnsi" w:cs="Arial"/>
          <w:sz w:val="22"/>
          <w:szCs w:val="22"/>
        </w:rPr>
        <w:t xml:space="preserve">mise en </w:t>
      </w:r>
      <w:r w:rsidR="003172E7" w:rsidRPr="00AD2814">
        <w:rPr>
          <w:rFonts w:asciiTheme="majorHAnsi" w:hAnsiTheme="majorHAnsi" w:cs="Arial"/>
          <w:sz w:val="22"/>
          <w:szCs w:val="22"/>
        </w:rPr>
        <w:t>œuvre</w:t>
      </w:r>
      <w:r w:rsidRPr="00AD2814">
        <w:rPr>
          <w:rFonts w:asciiTheme="majorHAnsi" w:hAnsiTheme="majorHAnsi" w:cs="Arial"/>
          <w:sz w:val="22"/>
          <w:szCs w:val="22"/>
        </w:rPr>
        <w:t xml:space="preserve"> du </w:t>
      </w:r>
      <w:r w:rsidR="000F76AE">
        <w:rPr>
          <w:rFonts w:asciiTheme="majorHAnsi" w:hAnsiTheme="majorHAnsi" w:cs="Arial"/>
          <w:sz w:val="22"/>
          <w:szCs w:val="22"/>
        </w:rPr>
        <w:t>p</w:t>
      </w:r>
      <w:r w:rsidR="003172E7" w:rsidRPr="00AD2814">
        <w:rPr>
          <w:rFonts w:asciiTheme="majorHAnsi" w:hAnsiTheme="majorHAnsi" w:cs="Arial"/>
          <w:sz w:val="22"/>
          <w:szCs w:val="22"/>
        </w:rPr>
        <w:t>résent</w:t>
      </w:r>
      <w:r w:rsidRPr="00AD2814">
        <w:rPr>
          <w:rFonts w:asciiTheme="majorHAnsi" w:hAnsiTheme="majorHAnsi" w:cs="Arial"/>
          <w:sz w:val="22"/>
          <w:szCs w:val="22"/>
        </w:rPr>
        <w:t xml:space="preserve"> arrete.234 (MAJ 16 JUIN 2013)</w:t>
      </w:r>
    </w:p>
    <w:p w14:paraId="43C396CC" w14:textId="77777777" w:rsidR="000F76AE" w:rsidRPr="00AD2814" w:rsidRDefault="000F76AE" w:rsidP="006922B4">
      <w:pPr>
        <w:autoSpaceDE w:val="0"/>
        <w:autoSpaceDN w:val="0"/>
        <w:adjustRightInd w:val="0"/>
        <w:spacing w:after="0" w:line="240" w:lineRule="auto"/>
        <w:rPr>
          <w:rFonts w:asciiTheme="majorHAnsi" w:hAnsiTheme="majorHAnsi" w:cs="Arial"/>
          <w:sz w:val="22"/>
          <w:szCs w:val="22"/>
        </w:rPr>
      </w:pPr>
    </w:p>
    <w:p w14:paraId="3672FD59" w14:textId="0CFF7925" w:rsidR="006922B4" w:rsidRDefault="006922B4" w:rsidP="006922B4">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 2. Les </w:t>
      </w:r>
      <w:r w:rsidR="000F76AE" w:rsidRPr="00AD2814">
        <w:rPr>
          <w:rFonts w:asciiTheme="majorHAnsi" w:hAnsiTheme="majorHAnsi" w:cs="Arial"/>
          <w:sz w:val="22"/>
          <w:szCs w:val="22"/>
        </w:rPr>
        <w:t>câbles</w:t>
      </w:r>
      <w:r w:rsidRPr="00AD2814">
        <w:rPr>
          <w:rFonts w:asciiTheme="majorHAnsi" w:hAnsiTheme="majorHAnsi" w:cs="Arial"/>
          <w:sz w:val="22"/>
          <w:szCs w:val="22"/>
        </w:rPr>
        <w:t xml:space="preserve"> ou conducteurs d'alimentation et de commande sont de la </w:t>
      </w:r>
      <w:r w:rsidR="000F76AE" w:rsidRPr="00AD2814">
        <w:rPr>
          <w:rFonts w:asciiTheme="majorHAnsi" w:hAnsiTheme="majorHAnsi" w:cs="Arial"/>
          <w:sz w:val="22"/>
          <w:szCs w:val="22"/>
        </w:rPr>
        <w:t>catégorie</w:t>
      </w:r>
      <w:r w:rsidRPr="00AD2814">
        <w:rPr>
          <w:rFonts w:asciiTheme="majorHAnsi" w:hAnsiTheme="majorHAnsi" w:cs="Arial"/>
          <w:sz w:val="22"/>
          <w:szCs w:val="22"/>
        </w:rPr>
        <w:t xml:space="preserve"> C2 selon la</w:t>
      </w:r>
      <w:r w:rsidR="000F76AE">
        <w:rPr>
          <w:rFonts w:asciiTheme="majorHAnsi" w:hAnsiTheme="majorHAnsi" w:cs="Arial"/>
          <w:sz w:val="22"/>
          <w:szCs w:val="22"/>
        </w:rPr>
        <w:t xml:space="preserve"> </w:t>
      </w:r>
      <w:r w:rsidRPr="00AD2814">
        <w:rPr>
          <w:rFonts w:asciiTheme="majorHAnsi" w:hAnsiTheme="majorHAnsi" w:cs="Arial"/>
          <w:sz w:val="22"/>
          <w:szCs w:val="22"/>
        </w:rPr>
        <w:t xml:space="preserve">classification et les </w:t>
      </w:r>
      <w:r w:rsidR="000F76AE" w:rsidRPr="00AD2814">
        <w:rPr>
          <w:rFonts w:asciiTheme="majorHAnsi" w:hAnsiTheme="majorHAnsi" w:cs="Arial"/>
          <w:sz w:val="22"/>
          <w:szCs w:val="22"/>
        </w:rPr>
        <w:t>modalités</w:t>
      </w:r>
      <w:r w:rsidRPr="00AD2814">
        <w:rPr>
          <w:rFonts w:asciiTheme="majorHAnsi" w:hAnsiTheme="majorHAnsi" w:cs="Arial"/>
          <w:sz w:val="22"/>
          <w:szCs w:val="22"/>
        </w:rPr>
        <w:t xml:space="preserve"> d'attestation de </w:t>
      </w:r>
      <w:r w:rsidR="000F76AE" w:rsidRPr="00AD2814">
        <w:rPr>
          <w:rFonts w:asciiTheme="majorHAnsi" w:hAnsiTheme="majorHAnsi" w:cs="Arial"/>
          <w:sz w:val="22"/>
          <w:szCs w:val="22"/>
        </w:rPr>
        <w:t>conformité</w:t>
      </w:r>
      <w:r w:rsidRPr="00AD2814">
        <w:rPr>
          <w:rFonts w:asciiTheme="majorHAnsi" w:hAnsiTheme="majorHAnsi" w:cs="Arial"/>
          <w:sz w:val="22"/>
          <w:szCs w:val="22"/>
        </w:rPr>
        <w:t xml:space="preserve"> </w:t>
      </w:r>
      <w:r w:rsidR="000F76AE" w:rsidRPr="00AD2814">
        <w:rPr>
          <w:rFonts w:asciiTheme="majorHAnsi" w:hAnsiTheme="majorHAnsi" w:cs="Arial"/>
          <w:sz w:val="22"/>
          <w:szCs w:val="22"/>
        </w:rPr>
        <w:t>définies</w:t>
      </w:r>
      <w:r w:rsidRPr="00AD2814">
        <w:rPr>
          <w:rFonts w:asciiTheme="majorHAnsi" w:hAnsiTheme="majorHAnsi" w:cs="Arial"/>
          <w:sz w:val="22"/>
          <w:szCs w:val="22"/>
        </w:rPr>
        <w:t xml:space="preserve"> dans l'</w:t>
      </w:r>
      <w:r w:rsidR="000F76AE" w:rsidRPr="00AD2814">
        <w:rPr>
          <w:rFonts w:asciiTheme="majorHAnsi" w:hAnsiTheme="majorHAnsi" w:cs="Arial"/>
          <w:sz w:val="22"/>
          <w:szCs w:val="22"/>
        </w:rPr>
        <w:t>arrêté</w:t>
      </w:r>
      <w:r w:rsidRPr="00AD2814">
        <w:rPr>
          <w:rFonts w:asciiTheme="majorHAnsi" w:hAnsiTheme="majorHAnsi" w:cs="Arial"/>
          <w:sz w:val="22"/>
          <w:szCs w:val="22"/>
        </w:rPr>
        <w:t xml:space="preserve"> du 21 juillet 1994.</w:t>
      </w:r>
    </w:p>
    <w:p w14:paraId="3E9088CD" w14:textId="77777777" w:rsidR="000F76AE" w:rsidRPr="00AD2814" w:rsidRDefault="000F76AE" w:rsidP="006922B4">
      <w:pPr>
        <w:autoSpaceDE w:val="0"/>
        <w:autoSpaceDN w:val="0"/>
        <w:adjustRightInd w:val="0"/>
        <w:spacing w:after="0" w:line="240" w:lineRule="auto"/>
        <w:rPr>
          <w:rFonts w:asciiTheme="majorHAnsi" w:hAnsiTheme="majorHAnsi" w:cs="Arial"/>
          <w:sz w:val="22"/>
          <w:szCs w:val="22"/>
        </w:rPr>
      </w:pPr>
    </w:p>
    <w:p w14:paraId="25957444" w14:textId="3884E291" w:rsidR="006922B4" w:rsidRPr="00AD2814" w:rsidRDefault="006922B4" w:rsidP="000F76AE">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 3. La canalisation </w:t>
      </w:r>
      <w:r w:rsidR="000F76AE" w:rsidRPr="00AD2814">
        <w:rPr>
          <w:rFonts w:asciiTheme="majorHAnsi" w:hAnsiTheme="majorHAnsi" w:cs="Arial"/>
          <w:sz w:val="22"/>
          <w:szCs w:val="22"/>
        </w:rPr>
        <w:t>électrique</w:t>
      </w:r>
      <w:r w:rsidRPr="00AD2814">
        <w:rPr>
          <w:rFonts w:asciiTheme="majorHAnsi" w:hAnsiTheme="majorHAnsi" w:cs="Arial"/>
          <w:sz w:val="22"/>
          <w:szCs w:val="22"/>
        </w:rPr>
        <w:t xml:space="preserve"> alimentant le bloc autonome est issue d'une </w:t>
      </w:r>
      <w:r w:rsidR="000F76AE" w:rsidRPr="00AD2814">
        <w:rPr>
          <w:rFonts w:asciiTheme="majorHAnsi" w:hAnsiTheme="majorHAnsi" w:cs="Arial"/>
          <w:sz w:val="22"/>
          <w:szCs w:val="22"/>
        </w:rPr>
        <w:t>dérivation</w:t>
      </w:r>
      <w:r w:rsidRPr="00AD2814">
        <w:rPr>
          <w:rFonts w:asciiTheme="majorHAnsi" w:hAnsiTheme="majorHAnsi" w:cs="Arial"/>
          <w:sz w:val="22"/>
          <w:szCs w:val="22"/>
        </w:rPr>
        <w:t xml:space="preserve"> prise en aval</w:t>
      </w:r>
      <w:r w:rsidR="000F76AE">
        <w:rPr>
          <w:rFonts w:asciiTheme="majorHAnsi" w:hAnsiTheme="majorHAnsi" w:cs="Arial"/>
          <w:sz w:val="22"/>
          <w:szCs w:val="22"/>
        </w:rPr>
        <w:t xml:space="preserve"> </w:t>
      </w:r>
      <w:r w:rsidRPr="00AD2814">
        <w:rPr>
          <w:rFonts w:asciiTheme="majorHAnsi" w:hAnsiTheme="majorHAnsi" w:cs="Arial"/>
          <w:sz w:val="22"/>
          <w:szCs w:val="22"/>
        </w:rPr>
        <w:t>du dispositif de protection et en amont du dispositif de commande de l'</w:t>
      </w:r>
      <w:r w:rsidR="000F76AE" w:rsidRPr="00AD2814">
        <w:rPr>
          <w:rFonts w:asciiTheme="majorHAnsi" w:hAnsiTheme="majorHAnsi" w:cs="Arial"/>
          <w:sz w:val="22"/>
          <w:szCs w:val="22"/>
        </w:rPr>
        <w:t>éclairage</w:t>
      </w:r>
      <w:r w:rsidRPr="00AD2814">
        <w:rPr>
          <w:rFonts w:asciiTheme="majorHAnsi" w:hAnsiTheme="majorHAnsi" w:cs="Arial"/>
          <w:sz w:val="22"/>
          <w:szCs w:val="22"/>
        </w:rPr>
        <w:t xml:space="preserve"> normal du local</w:t>
      </w:r>
      <w:r w:rsidR="000F76AE">
        <w:rPr>
          <w:rFonts w:asciiTheme="majorHAnsi" w:hAnsiTheme="majorHAnsi" w:cs="Arial"/>
          <w:sz w:val="22"/>
          <w:szCs w:val="22"/>
        </w:rPr>
        <w:t xml:space="preserve"> </w:t>
      </w:r>
      <w:r w:rsidRPr="00AD2814">
        <w:rPr>
          <w:rFonts w:asciiTheme="majorHAnsi" w:hAnsiTheme="majorHAnsi" w:cs="Arial"/>
          <w:sz w:val="22"/>
          <w:szCs w:val="22"/>
        </w:rPr>
        <w:t xml:space="preserve">ou du </w:t>
      </w:r>
      <w:r w:rsidR="000F76AE" w:rsidRPr="00AD2814">
        <w:rPr>
          <w:rFonts w:asciiTheme="majorHAnsi" w:hAnsiTheme="majorHAnsi" w:cs="Arial"/>
          <w:sz w:val="22"/>
          <w:szCs w:val="22"/>
        </w:rPr>
        <w:t>dégagement</w:t>
      </w:r>
      <w:r w:rsidRPr="00AD2814">
        <w:rPr>
          <w:rFonts w:asciiTheme="majorHAnsi" w:hAnsiTheme="majorHAnsi" w:cs="Arial"/>
          <w:sz w:val="22"/>
          <w:szCs w:val="22"/>
        </w:rPr>
        <w:t xml:space="preserve"> o</w:t>
      </w:r>
      <w:r w:rsidR="000F76AE">
        <w:rPr>
          <w:rFonts w:asciiTheme="majorHAnsi" w:hAnsiTheme="majorHAnsi" w:cs="Arial"/>
          <w:sz w:val="22"/>
          <w:szCs w:val="22"/>
        </w:rPr>
        <w:t>ù</w:t>
      </w:r>
      <w:r w:rsidRPr="00AD2814">
        <w:rPr>
          <w:rFonts w:asciiTheme="majorHAnsi" w:hAnsiTheme="majorHAnsi" w:cs="Arial"/>
          <w:sz w:val="22"/>
          <w:szCs w:val="22"/>
        </w:rPr>
        <w:t xml:space="preserve"> est </w:t>
      </w:r>
      <w:r w:rsidR="000F76AE" w:rsidRPr="00AD2814">
        <w:rPr>
          <w:rFonts w:asciiTheme="majorHAnsi" w:hAnsiTheme="majorHAnsi" w:cs="Arial"/>
          <w:sz w:val="22"/>
          <w:szCs w:val="22"/>
        </w:rPr>
        <w:t>installé</w:t>
      </w:r>
      <w:r w:rsidRPr="00AD2814">
        <w:rPr>
          <w:rFonts w:asciiTheme="majorHAnsi" w:hAnsiTheme="majorHAnsi" w:cs="Arial"/>
          <w:sz w:val="22"/>
          <w:szCs w:val="22"/>
        </w:rPr>
        <w:t xml:space="preserve"> ce bloc.</w:t>
      </w:r>
    </w:p>
    <w:p w14:paraId="1D0D31A8" w14:textId="0AAC0DEF"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Lorsque les fonctions de commande et de protection sont </w:t>
      </w:r>
      <w:r w:rsidR="00A47F36" w:rsidRPr="00AD2814">
        <w:rPr>
          <w:rFonts w:asciiTheme="majorHAnsi" w:hAnsiTheme="majorHAnsi" w:cs="Arial"/>
          <w:sz w:val="22"/>
          <w:szCs w:val="22"/>
        </w:rPr>
        <w:t>assurées</w:t>
      </w:r>
      <w:r w:rsidRPr="00AD2814">
        <w:rPr>
          <w:rFonts w:asciiTheme="majorHAnsi" w:hAnsiTheme="majorHAnsi" w:cs="Arial"/>
          <w:sz w:val="22"/>
          <w:szCs w:val="22"/>
        </w:rPr>
        <w:t xml:space="preserve"> par un </w:t>
      </w:r>
      <w:r w:rsidR="00A47F36" w:rsidRPr="00AD2814">
        <w:rPr>
          <w:rFonts w:asciiTheme="majorHAnsi" w:hAnsiTheme="majorHAnsi" w:cs="Arial"/>
          <w:sz w:val="22"/>
          <w:szCs w:val="22"/>
        </w:rPr>
        <w:t>même</w:t>
      </w:r>
      <w:r w:rsidRPr="00AD2814">
        <w:rPr>
          <w:rFonts w:asciiTheme="majorHAnsi" w:hAnsiTheme="majorHAnsi" w:cs="Arial"/>
          <w:sz w:val="22"/>
          <w:szCs w:val="22"/>
        </w:rPr>
        <w:t xml:space="preserve"> dispositif, le bloc</w:t>
      </w:r>
      <w:r w:rsidR="00A47F36">
        <w:rPr>
          <w:rFonts w:asciiTheme="majorHAnsi" w:hAnsiTheme="majorHAnsi" w:cs="Arial"/>
          <w:sz w:val="22"/>
          <w:szCs w:val="22"/>
        </w:rPr>
        <w:t xml:space="preserve"> </w:t>
      </w:r>
      <w:r w:rsidRPr="00AD2814">
        <w:rPr>
          <w:rFonts w:asciiTheme="majorHAnsi" w:hAnsiTheme="majorHAnsi" w:cs="Arial"/>
          <w:sz w:val="22"/>
          <w:szCs w:val="22"/>
        </w:rPr>
        <w:t>d'</w:t>
      </w:r>
      <w:r w:rsidR="00A47F36"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A47F36" w:rsidRPr="00AD2814">
        <w:rPr>
          <w:rFonts w:asciiTheme="majorHAnsi" w:hAnsiTheme="majorHAnsi" w:cs="Arial"/>
          <w:sz w:val="22"/>
          <w:szCs w:val="22"/>
        </w:rPr>
        <w:t>sécurité</w:t>
      </w:r>
      <w:r w:rsidRPr="00AD2814">
        <w:rPr>
          <w:rFonts w:asciiTheme="majorHAnsi" w:hAnsiTheme="majorHAnsi" w:cs="Arial"/>
          <w:sz w:val="22"/>
          <w:szCs w:val="22"/>
        </w:rPr>
        <w:t xml:space="preserve"> peut </w:t>
      </w:r>
      <w:r w:rsidR="00A47F36" w:rsidRPr="00AD2814">
        <w:rPr>
          <w:rFonts w:asciiTheme="majorHAnsi" w:hAnsiTheme="majorHAnsi" w:cs="Arial"/>
          <w:sz w:val="22"/>
          <w:szCs w:val="22"/>
        </w:rPr>
        <w:t>être</w:t>
      </w:r>
      <w:r w:rsidRPr="00AD2814">
        <w:rPr>
          <w:rFonts w:asciiTheme="majorHAnsi" w:hAnsiTheme="majorHAnsi" w:cs="Arial"/>
          <w:sz w:val="22"/>
          <w:szCs w:val="22"/>
        </w:rPr>
        <w:t xml:space="preserve"> aliment</w:t>
      </w:r>
      <w:r w:rsidR="00A47F36">
        <w:rPr>
          <w:rFonts w:asciiTheme="majorHAnsi" w:hAnsiTheme="majorHAnsi" w:cs="Arial"/>
          <w:sz w:val="22"/>
          <w:szCs w:val="22"/>
        </w:rPr>
        <w:t>é</w:t>
      </w:r>
      <w:r w:rsidRPr="00AD2814">
        <w:rPr>
          <w:rFonts w:asciiTheme="majorHAnsi" w:hAnsiTheme="majorHAnsi" w:cs="Arial"/>
          <w:sz w:val="22"/>
          <w:szCs w:val="22"/>
        </w:rPr>
        <w:t xml:space="preserve"> en amont de ce dispositif si celui-ci est </w:t>
      </w:r>
      <w:r w:rsidR="00A47F36" w:rsidRPr="00AD2814">
        <w:rPr>
          <w:rFonts w:asciiTheme="majorHAnsi" w:hAnsiTheme="majorHAnsi" w:cs="Arial"/>
          <w:sz w:val="22"/>
          <w:szCs w:val="22"/>
        </w:rPr>
        <w:t>équipé</w:t>
      </w:r>
      <w:r w:rsidRPr="00AD2814">
        <w:rPr>
          <w:rFonts w:asciiTheme="majorHAnsi" w:hAnsiTheme="majorHAnsi" w:cs="Arial"/>
          <w:sz w:val="22"/>
          <w:szCs w:val="22"/>
        </w:rPr>
        <w:t xml:space="preserve"> d'un</w:t>
      </w:r>
      <w:r w:rsidR="00A47F36">
        <w:rPr>
          <w:rFonts w:asciiTheme="majorHAnsi" w:hAnsiTheme="majorHAnsi" w:cs="Arial"/>
          <w:sz w:val="22"/>
          <w:szCs w:val="22"/>
        </w:rPr>
        <w:t xml:space="preserve"> </w:t>
      </w:r>
      <w:r w:rsidRPr="00AD2814">
        <w:rPr>
          <w:rFonts w:asciiTheme="majorHAnsi" w:hAnsiTheme="majorHAnsi" w:cs="Arial"/>
          <w:sz w:val="22"/>
          <w:szCs w:val="22"/>
        </w:rPr>
        <w:t>accessoire qui coupe l'alimentation du bloc en cas de coupure automatique de la protection.</w:t>
      </w:r>
    </w:p>
    <w:p w14:paraId="49C01BFB" w14:textId="77777777" w:rsidR="00A47F36" w:rsidRPr="00AD2814" w:rsidRDefault="00A47F36" w:rsidP="006D0BFF">
      <w:pPr>
        <w:autoSpaceDE w:val="0"/>
        <w:autoSpaceDN w:val="0"/>
        <w:adjustRightInd w:val="0"/>
        <w:spacing w:after="0" w:line="240" w:lineRule="auto"/>
        <w:rPr>
          <w:rFonts w:asciiTheme="majorHAnsi" w:hAnsiTheme="majorHAnsi" w:cs="Arial"/>
          <w:sz w:val="22"/>
          <w:szCs w:val="22"/>
        </w:rPr>
      </w:pPr>
    </w:p>
    <w:p w14:paraId="1E36ABA3" w14:textId="0F9D4746"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 4. Les blocs autonomes </w:t>
      </w:r>
      <w:r w:rsidR="00A47F36" w:rsidRPr="00AD2814">
        <w:rPr>
          <w:rFonts w:asciiTheme="majorHAnsi" w:hAnsiTheme="majorHAnsi" w:cs="Arial"/>
          <w:sz w:val="22"/>
          <w:szCs w:val="22"/>
        </w:rPr>
        <w:t>utilis</w:t>
      </w:r>
      <w:r w:rsidR="00A47F36">
        <w:rPr>
          <w:rFonts w:asciiTheme="majorHAnsi" w:hAnsiTheme="majorHAnsi" w:cs="Arial"/>
          <w:sz w:val="22"/>
          <w:szCs w:val="22"/>
        </w:rPr>
        <w:t>és</w:t>
      </w:r>
      <w:r w:rsidRPr="00AD2814">
        <w:rPr>
          <w:rFonts w:asciiTheme="majorHAnsi" w:hAnsiTheme="majorHAnsi" w:cs="Arial"/>
          <w:sz w:val="22"/>
          <w:szCs w:val="22"/>
        </w:rPr>
        <w:t xml:space="preserve"> pour l'</w:t>
      </w:r>
      <w:r w:rsidR="00A47F36" w:rsidRPr="00AD2814">
        <w:rPr>
          <w:rFonts w:asciiTheme="majorHAnsi" w:hAnsiTheme="majorHAnsi" w:cs="Arial"/>
          <w:sz w:val="22"/>
          <w:szCs w:val="22"/>
        </w:rPr>
        <w:t>éclairage</w:t>
      </w:r>
      <w:r w:rsidRPr="00AD2814">
        <w:rPr>
          <w:rFonts w:asciiTheme="majorHAnsi" w:hAnsiTheme="majorHAnsi" w:cs="Arial"/>
          <w:sz w:val="22"/>
          <w:szCs w:val="22"/>
        </w:rPr>
        <w:t xml:space="preserve"> d'</w:t>
      </w:r>
      <w:r w:rsidR="00A47F36" w:rsidRPr="00AD2814">
        <w:rPr>
          <w:rFonts w:asciiTheme="majorHAnsi" w:hAnsiTheme="majorHAnsi" w:cs="Arial"/>
          <w:sz w:val="22"/>
          <w:szCs w:val="22"/>
        </w:rPr>
        <w:t>évacuation</w:t>
      </w:r>
      <w:r w:rsidRPr="00AD2814">
        <w:rPr>
          <w:rFonts w:asciiTheme="majorHAnsi" w:hAnsiTheme="majorHAnsi" w:cs="Arial"/>
          <w:sz w:val="22"/>
          <w:szCs w:val="22"/>
        </w:rPr>
        <w:t xml:space="preserve"> sont du type :</w:t>
      </w:r>
    </w:p>
    <w:p w14:paraId="3D8C9A7A" w14:textId="77777777" w:rsidR="00A47F36" w:rsidRPr="00AD2814" w:rsidRDefault="00A47F36" w:rsidP="006D0BFF">
      <w:pPr>
        <w:autoSpaceDE w:val="0"/>
        <w:autoSpaceDN w:val="0"/>
        <w:adjustRightInd w:val="0"/>
        <w:spacing w:after="0" w:line="240" w:lineRule="auto"/>
        <w:rPr>
          <w:rFonts w:asciiTheme="majorHAnsi" w:hAnsiTheme="majorHAnsi" w:cs="Arial"/>
          <w:sz w:val="22"/>
          <w:szCs w:val="22"/>
        </w:rPr>
      </w:pPr>
    </w:p>
    <w:p w14:paraId="32634922" w14:textId="30AFF75E" w:rsidR="006D0BFF" w:rsidRDefault="006D0BFF" w:rsidP="00A47F36">
      <w:pPr>
        <w:pStyle w:val="Paragraphedeliste"/>
        <w:numPr>
          <w:ilvl w:val="0"/>
          <w:numId w:val="12"/>
        </w:numPr>
        <w:autoSpaceDE w:val="0"/>
        <w:autoSpaceDN w:val="0"/>
        <w:adjustRightInd w:val="0"/>
        <w:rPr>
          <w:rFonts w:asciiTheme="majorHAnsi" w:hAnsiTheme="majorHAnsi" w:cs="Arial"/>
          <w:sz w:val="22"/>
          <w:szCs w:val="22"/>
        </w:rPr>
      </w:pPr>
      <w:r w:rsidRPr="00A47F36">
        <w:rPr>
          <w:rFonts w:asciiTheme="majorHAnsi" w:hAnsiTheme="majorHAnsi" w:cs="Arial"/>
          <w:sz w:val="22"/>
          <w:szCs w:val="22"/>
        </w:rPr>
        <w:t xml:space="preserve">A </w:t>
      </w:r>
      <w:r w:rsidR="007C456A">
        <w:rPr>
          <w:rFonts w:asciiTheme="majorHAnsi" w:hAnsiTheme="majorHAnsi" w:cs="Arial"/>
          <w:sz w:val="22"/>
          <w:szCs w:val="22"/>
        </w:rPr>
        <w:t>LED</w:t>
      </w:r>
      <w:r w:rsidRPr="00A47F36">
        <w:rPr>
          <w:rFonts w:asciiTheme="majorHAnsi" w:hAnsiTheme="majorHAnsi" w:cs="Arial"/>
          <w:sz w:val="22"/>
          <w:szCs w:val="22"/>
        </w:rPr>
        <w:t xml:space="preserve"> </w:t>
      </w:r>
      <w:r w:rsidR="00A47F36" w:rsidRPr="00A47F36">
        <w:rPr>
          <w:rFonts w:asciiTheme="majorHAnsi" w:hAnsiTheme="majorHAnsi" w:cs="Arial"/>
          <w:sz w:val="22"/>
          <w:szCs w:val="22"/>
        </w:rPr>
        <w:t>équipé</w:t>
      </w:r>
      <w:r w:rsidRPr="00A47F36">
        <w:rPr>
          <w:rFonts w:asciiTheme="majorHAnsi" w:hAnsiTheme="majorHAnsi" w:cs="Arial"/>
          <w:sz w:val="22"/>
          <w:szCs w:val="22"/>
        </w:rPr>
        <w:t xml:space="preserve"> d'un </w:t>
      </w:r>
      <w:r w:rsidR="00A47F36" w:rsidRPr="00A47F36">
        <w:rPr>
          <w:rFonts w:asciiTheme="majorHAnsi" w:hAnsiTheme="majorHAnsi" w:cs="Arial"/>
          <w:sz w:val="22"/>
          <w:szCs w:val="22"/>
        </w:rPr>
        <w:t>système</w:t>
      </w:r>
      <w:r w:rsidRPr="00A47F36">
        <w:rPr>
          <w:rFonts w:asciiTheme="majorHAnsi" w:hAnsiTheme="majorHAnsi" w:cs="Arial"/>
          <w:sz w:val="22"/>
          <w:szCs w:val="22"/>
        </w:rPr>
        <w:t xml:space="preserve"> SATI.</w:t>
      </w:r>
    </w:p>
    <w:p w14:paraId="258A6E17" w14:textId="77777777" w:rsidR="00A47F36" w:rsidRDefault="00A47F36" w:rsidP="006D0BFF">
      <w:pPr>
        <w:autoSpaceDE w:val="0"/>
        <w:autoSpaceDN w:val="0"/>
        <w:adjustRightInd w:val="0"/>
        <w:spacing w:after="0" w:line="240" w:lineRule="auto"/>
        <w:rPr>
          <w:rFonts w:asciiTheme="majorHAnsi" w:hAnsiTheme="majorHAnsi" w:cs="Arial"/>
          <w:sz w:val="22"/>
          <w:szCs w:val="22"/>
        </w:rPr>
      </w:pPr>
    </w:p>
    <w:p w14:paraId="25F96AAE" w14:textId="19E0AD55"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Le </w:t>
      </w:r>
      <w:r w:rsidR="00A47F36" w:rsidRPr="00AD2814">
        <w:rPr>
          <w:rFonts w:asciiTheme="majorHAnsi" w:hAnsiTheme="majorHAnsi" w:cs="Arial"/>
          <w:sz w:val="22"/>
          <w:szCs w:val="22"/>
        </w:rPr>
        <w:t>système</w:t>
      </w:r>
      <w:r w:rsidRPr="00AD2814">
        <w:rPr>
          <w:rFonts w:asciiTheme="majorHAnsi" w:hAnsiTheme="majorHAnsi" w:cs="Arial"/>
          <w:sz w:val="22"/>
          <w:szCs w:val="22"/>
        </w:rPr>
        <w:t xml:space="preserve"> SATI est conforme </w:t>
      </w:r>
      <w:r w:rsidR="00A47F36" w:rsidRPr="00AD2814">
        <w:rPr>
          <w:rFonts w:asciiTheme="majorHAnsi" w:hAnsiTheme="majorHAnsi" w:cs="Arial"/>
          <w:sz w:val="22"/>
          <w:szCs w:val="22"/>
        </w:rPr>
        <w:t>à</w:t>
      </w:r>
      <w:r w:rsidRPr="00AD2814">
        <w:rPr>
          <w:rFonts w:asciiTheme="majorHAnsi" w:hAnsiTheme="majorHAnsi" w:cs="Arial"/>
          <w:sz w:val="22"/>
          <w:szCs w:val="22"/>
        </w:rPr>
        <w:t xml:space="preserve"> la norme NF C 71-820 (mai 1999).</w:t>
      </w:r>
    </w:p>
    <w:p w14:paraId="7D752119" w14:textId="77777777" w:rsidR="00A47F36" w:rsidRPr="00AD2814" w:rsidRDefault="00A47F36" w:rsidP="006D0BFF">
      <w:pPr>
        <w:autoSpaceDE w:val="0"/>
        <w:autoSpaceDN w:val="0"/>
        <w:adjustRightInd w:val="0"/>
        <w:spacing w:after="0" w:line="240" w:lineRule="auto"/>
        <w:rPr>
          <w:rFonts w:asciiTheme="majorHAnsi" w:hAnsiTheme="majorHAnsi" w:cs="Arial"/>
          <w:sz w:val="22"/>
          <w:szCs w:val="22"/>
        </w:rPr>
      </w:pPr>
    </w:p>
    <w:p w14:paraId="46523B9B" w14:textId="5396D72E"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5. Les blocs autonomes utilis</w:t>
      </w:r>
      <w:r w:rsidR="00A47F36">
        <w:rPr>
          <w:rFonts w:asciiTheme="majorHAnsi" w:hAnsiTheme="majorHAnsi" w:cs="Arial"/>
          <w:sz w:val="22"/>
          <w:szCs w:val="22"/>
        </w:rPr>
        <w:t>é</w:t>
      </w:r>
      <w:r w:rsidRPr="00AD2814">
        <w:rPr>
          <w:rFonts w:asciiTheme="majorHAnsi" w:hAnsiTheme="majorHAnsi" w:cs="Arial"/>
          <w:sz w:val="22"/>
          <w:szCs w:val="22"/>
        </w:rPr>
        <w:t>s pour l'</w:t>
      </w:r>
      <w:r w:rsidR="00A47F36" w:rsidRPr="00AD2814">
        <w:rPr>
          <w:rFonts w:asciiTheme="majorHAnsi" w:hAnsiTheme="majorHAnsi" w:cs="Arial"/>
          <w:sz w:val="22"/>
          <w:szCs w:val="22"/>
        </w:rPr>
        <w:t>éclairage</w:t>
      </w:r>
      <w:r w:rsidRPr="00AD2814">
        <w:rPr>
          <w:rFonts w:asciiTheme="majorHAnsi" w:hAnsiTheme="majorHAnsi" w:cs="Arial"/>
          <w:sz w:val="22"/>
          <w:szCs w:val="22"/>
        </w:rPr>
        <w:t xml:space="preserve"> de </w:t>
      </w:r>
      <w:r w:rsidR="00A47F36" w:rsidRPr="00AD2814">
        <w:rPr>
          <w:rFonts w:asciiTheme="majorHAnsi" w:hAnsiTheme="majorHAnsi" w:cs="Arial"/>
          <w:sz w:val="22"/>
          <w:szCs w:val="22"/>
        </w:rPr>
        <w:t>sécurité</w:t>
      </w:r>
      <w:r w:rsidRPr="00AD2814">
        <w:rPr>
          <w:rFonts w:asciiTheme="majorHAnsi" w:hAnsiTheme="majorHAnsi" w:cs="Arial"/>
          <w:sz w:val="22"/>
          <w:szCs w:val="22"/>
        </w:rPr>
        <w:t xml:space="preserve"> d'ambiance sont soit de type non</w:t>
      </w:r>
      <w:r w:rsidR="00A47F36">
        <w:rPr>
          <w:rFonts w:asciiTheme="majorHAnsi" w:hAnsiTheme="majorHAnsi" w:cs="Arial"/>
          <w:sz w:val="22"/>
          <w:szCs w:val="22"/>
        </w:rPr>
        <w:t xml:space="preserve"> </w:t>
      </w:r>
      <w:r w:rsidRPr="00AD2814">
        <w:rPr>
          <w:rFonts w:asciiTheme="majorHAnsi" w:hAnsiTheme="majorHAnsi" w:cs="Arial"/>
          <w:sz w:val="22"/>
          <w:szCs w:val="22"/>
        </w:rPr>
        <w:t xml:space="preserve">permanent a </w:t>
      </w:r>
      <w:r w:rsidR="00AB5F72">
        <w:rPr>
          <w:rFonts w:asciiTheme="majorHAnsi" w:hAnsiTheme="majorHAnsi" w:cs="Arial"/>
          <w:sz w:val="22"/>
          <w:szCs w:val="22"/>
        </w:rPr>
        <w:t>LED.</w:t>
      </w:r>
    </w:p>
    <w:p w14:paraId="6A08A677" w14:textId="77777777" w:rsidR="00282336" w:rsidRPr="00AD2814" w:rsidRDefault="00282336" w:rsidP="006D0BFF">
      <w:pPr>
        <w:autoSpaceDE w:val="0"/>
        <w:autoSpaceDN w:val="0"/>
        <w:adjustRightInd w:val="0"/>
        <w:spacing w:after="0" w:line="240" w:lineRule="auto"/>
        <w:rPr>
          <w:rFonts w:asciiTheme="majorHAnsi" w:hAnsiTheme="majorHAnsi" w:cs="Arial"/>
          <w:sz w:val="22"/>
          <w:szCs w:val="22"/>
        </w:rPr>
      </w:pPr>
    </w:p>
    <w:p w14:paraId="4EFC77C6" w14:textId="791B1D72"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 6. L'installation de blocs autonomes </w:t>
      </w:r>
      <w:r w:rsidR="00AB5F72" w:rsidRPr="00AD2814">
        <w:rPr>
          <w:rFonts w:asciiTheme="majorHAnsi" w:hAnsiTheme="majorHAnsi" w:cs="Arial"/>
          <w:sz w:val="22"/>
          <w:szCs w:val="22"/>
        </w:rPr>
        <w:t>possède</w:t>
      </w:r>
      <w:r w:rsidRPr="00AD2814">
        <w:rPr>
          <w:rFonts w:asciiTheme="majorHAnsi" w:hAnsiTheme="majorHAnsi" w:cs="Arial"/>
          <w:sz w:val="22"/>
          <w:szCs w:val="22"/>
        </w:rPr>
        <w:t xml:space="preserve"> un ou plusieurs dispositifs permettant une mise </w:t>
      </w:r>
      <w:r w:rsidR="00282336" w:rsidRPr="00AD2814">
        <w:rPr>
          <w:rFonts w:asciiTheme="majorHAnsi" w:hAnsiTheme="majorHAnsi" w:cs="Arial"/>
          <w:sz w:val="22"/>
          <w:szCs w:val="22"/>
        </w:rPr>
        <w:t>à</w:t>
      </w:r>
      <w:r w:rsidR="00282336">
        <w:rPr>
          <w:rFonts w:asciiTheme="majorHAnsi" w:hAnsiTheme="majorHAnsi" w:cs="Arial"/>
          <w:sz w:val="22"/>
          <w:szCs w:val="22"/>
        </w:rPr>
        <w:t xml:space="preserve"> </w:t>
      </w:r>
      <w:r w:rsidRPr="00AD2814">
        <w:rPr>
          <w:rFonts w:asciiTheme="majorHAnsi" w:hAnsiTheme="majorHAnsi" w:cs="Arial"/>
          <w:sz w:val="22"/>
          <w:szCs w:val="22"/>
        </w:rPr>
        <w:t>l'</w:t>
      </w:r>
      <w:r w:rsidR="00282336" w:rsidRPr="00AD2814">
        <w:rPr>
          <w:rFonts w:asciiTheme="majorHAnsi" w:hAnsiTheme="majorHAnsi" w:cs="Arial"/>
          <w:sz w:val="22"/>
          <w:szCs w:val="22"/>
        </w:rPr>
        <w:t>état</w:t>
      </w:r>
      <w:r w:rsidRPr="00AD2814">
        <w:rPr>
          <w:rFonts w:asciiTheme="majorHAnsi" w:hAnsiTheme="majorHAnsi" w:cs="Arial"/>
          <w:sz w:val="22"/>
          <w:szCs w:val="22"/>
        </w:rPr>
        <w:t xml:space="preserve"> de repos </w:t>
      </w:r>
      <w:r w:rsidR="00282336" w:rsidRPr="00AD2814">
        <w:rPr>
          <w:rFonts w:asciiTheme="majorHAnsi" w:hAnsiTheme="majorHAnsi" w:cs="Arial"/>
          <w:sz w:val="22"/>
          <w:szCs w:val="22"/>
        </w:rPr>
        <w:t>centralisée</w:t>
      </w:r>
      <w:r w:rsidRPr="00AD2814">
        <w:rPr>
          <w:rFonts w:asciiTheme="majorHAnsi" w:hAnsiTheme="majorHAnsi" w:cs="Arial"/>
          <w:sz w:val="22"/>
          <w:szCs w:val="22"/>
        </w:rPr>
        <w:t xml:space="preserve"> qui sont </w:t>
      </w:r>
      <w:r w:rsidR="00282336" w:rsidRPr="00AD2814">
        <w:rPr>
          <w:rFonts w:asciiTheme="majorHAnsi" w:hAnsiTheme="majorHAnsi" w:cs="Arial"/>
          <w:sz w:val="22"/>
          <w:szCs w:val="22"/>
        </w:rPr>
        <w:t>disposés</w:t>
      </w:r>
      <w:r w:rsidRPr="00AD2814">
        <w:rPr>
          <w:rFonts w:asciiTheme="majorHAnsi" w:hAnsiTheme="majorHAnsi" w:cs="Arial"/>
          <w:sz w:val="22"/>
          <w:szCs w:val="22"/>
        </w:rPr>
        <w:t xml:space="preserve"> </w:t>
      </w:r>
      <w:r w:rsidR="00282336" w:rsidRPr="00AD2814">
        <w:rPr>
          <w:rFonts w:asciiTheme="majorHAnsi" w:hAnsiTheme="majorHAnsi" w:cs="Arial"/>
          <w:sz w:val="22"/>
          <w:szCs w:val="22"/>
        </w:rPr>
        <w:t>à</w:t>
      </w:r>
      <w:r w:rsidRPr="00AD2814">
        <w:rPr>
          <w:rFonts w:asciiTheme="majorHAnsi" w:hAnsiTheme="majorHAnsi" w:cs="Arial"/>
          <w:sz w:val="22"/>
          <w:szCs w:val="22"/>
        </w:rPr>
        <w:t xml:space="preserve"> </w:t>
      </w:r>
      <w:r w:rsidR="00282336" w:rsidRPr="00AD2814">
        <w:rPr>
          <w:rFonts w:asciiTheme="majorHAnsi" w:hAnsiTheme="majorHAnsi" w:cs="Arial"/>
          <w:sz w:val="22"/>
          <w:szCs w:val="22"/>
        </w:rPr>
        <w:t>proximité</w:t>
      </w:r>
      <w:r w:rsidRPr="00AD2814">
        <w:rPr>
          <w:rFonts w:asciiTheme="majorHAnsi" w:hAnsiTheme="majorHAnsi" w:cs="Arial"/>
          <w:sz w:val="22"/>
          <w:szCs w:val="22"/>
        </w:rPr>
        <w:t xml:space="preserve"> de l'organe de commande </w:t>
      </w:r>
      <w:r w:rsidR="00282336" w:rsidRPr="00AD2814">
        <w:rPr>
          <w:rFonts w:asciiTheme="majorHAnsi" w:hAnsiTheme="majorHAnsi" w:cs="Arial"/>
          <w:sz w:val="22"/>
          <w:szCs w:val="22"/>
        </w:rPr>
        <w:t>générale</w:t>
      </w:r>
      <w:r w:rsidRPr="00AD2814">
        <w:rPr>
          <w:rFonts w:asciiTheme="majorHAnsi" w:hAnsiTheme="majorHAnsi" w:cs="Arial"/>
          <w:sz w:val="22"/>
          <w:szCs w:val="22"/>
        </w:rPr>
        <w:t xml:space="preserve"> ou des</w:t>
      </w:r>
      <w:r w:rsidR="00282336">
        <w:rPr>
          <w:rFonts w:asciiTheme="majorHAnsi" w:hAnsiTheme="majorHAnsi" w:cs="Arial"/>
          <w:sz w:val="22"/>
          <w:szCs w:val="22"/>
        </w:rPr>
        <w:t xml:space="preserve"> </w:t>
      </w:r>
      <w:r w:rsidRPr="00AD2814">
        <w:rPr>
          <w:rFonts w:asciiTheme="majorHAnsi" w:hAnsiTheme="majorHAnsi" w:cs="Arial"/>
          <w:sz w:val="22"/>
          <w:szCs w:val="22"/>
        </w:rPr>
        <w:t xml:space="preserve">organes de commande divisionnaires </w:t>
      </w:r>
      <w:r w:rsidR="00282336" w:rsidRPr="00AD2814">
        <w:rPr>
          <w:rFonts w:asciiTheme="majorHAnsi" w:hAnsiTheme="majorHAnsi" w:cs="Arial"/>
          <w:sz w:val="22"/>
          <w:szCs w:val="22"/>
        </w:rPr>
        <w:t>prévus</w:t>
      </w:r>
      <w:r w:rsidRPr="00AD2814">
        <w:rPr>
          <w:rFonts w:asciiTheme="majorHAnsi" w:hAnsiTheme="majorHAnsi" w:cs="Arial"/>
          <w:sz w:val="22"/>
          <w:szCs w:val="22"/>
        </w:rPr>
        <w:t xml:space="preserve"> </w:t>
      </w:r>
      <w:r w:rsidR="00282336" w:rsidRPr="00AD2814">
        <w:rPr>
          <w:rFonts w:asciiTheme="majorHAnsi" w:hAnsiTheme="majorHAnsi" w:cs="Arial"/>
          <w:sz w:val="22"/>
          <w:szCs w:val="22"/>
        </w:rPr>
        <w:t>à</w:t>
      </w:r>
      <w:r w:rsidRPr="00AD2814">
        <w:rPr>
          <w:rFonts w:asciiTheme="majorHAnsi" w:hAnsiTheme="majorHAnsi" w:cs="Arial"/>
          <w:sz w:val="22"/>
          <w:szCs w:val="22"/>
        </w:rPr>
        <w:t xml:space="preserve"> l'article EC 6.</w:t>
      </w:r>
    </w:p>
    <w:p w14:paraId="296FEA52" w14:textId="77777777" w:rsidR="00282336" w:rsidRPr="00AD2814" w:rsidRDefault="00282336" w:rsidP="006D0BFF">
      <w:pPr>
        <w:autoSpaceDE w:val="0"/>
        <w:autoSpaceDN w:val="0"/>
        <w:adjustRightInd w:val="0"/>
        <w:spacing w:after="0" w:line="240" w:lineRule="auto"/>
        <w:rPr>
          <w:rFonts w:asciiTheme="majorHAnsi" w:hAnsiTheme="majorHAnsi" w:cs="Arial"/>
          <w:sz w:val="22"/>
          <w:szCs w:val="22"/>
        </w:rPr>
      </w:pPr>
    </w:p>
    <w:p w14:paraId="7AB6F400" w14:textId="0A46ABEB"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7. L'</w:t>
      </w:r>
      <w:r w:rsidR="00282336" w:rsidRPr="00AD2814">
        <w:rPr>
          <w:rFonts w:asciiTheme="majorHAnsi" w:hAnsiTheme="majorHAnsi" w:cs="Arial"/>
          <w:sz w:val="22"/>
          <w:szCs w:val="22"/>
        </w:rPr>
        <w:t>éclairage</w:t>
      </w:r>
      <w:r w:rsidRPr="00AD2814">
        <w:rPr>
          <w:rFonts w:asciiTheme="majorHAnsi" w:hAnsiTheme="majorHAnsi" w:cs="Arial"/>
          <w:sz w:val="22"/>
          <w:szCs w:val="22"/>
        </w:rPr>
        <w:t xml:space="preserve"> d'</w:t>
      </w:r>
      <w:r w:rsidR="00282336" w:rsidRPr="00AD2814">
        <w:rPr>
          <w:rFonts w:asciiTheme="majorHAnsi" w:hAnsiTheme="majorHAnsi" w:cs="Arial"/>
          <w:sz w:val="22"/>
          <w:szCs w:val="22"/>
        </w:rPr>
        <w:t>évacuation</w:t>
      </w:r>
      <w:r w:rsidRPr="00AD2814">
        <w:rPr>
          <w:rFonts w:asciiTheme="majorHAnsi" w:hAnsiTheme="majorHAnsi" w:cs="Arial"/>
          <w:sz w:val="22"/>
          <w:szCs w:val="22"/>
        </w:rPr>
        <w:t xml:space="preserve"> de chaque </w:t>
      </w:r>
      <w:r w:rsidR="00282336" w:rsidRPr="00AD2814">
        <w:rPr>
          <w:rFonts w:asciiTheme="majorHAnsi" w:hAnsiTheme="majorHAnsi" w:cs="Arial"/>
          <w:sz w:val="22"/>
          <w:szCs w:val="22"/>
        </w:rPr>
        <w:t>dégagement</w:t>
      </w:r>
      <w:r w:rsidRPr="00AD2814">
        <w:rPr>
          <w:rFonts w:asciiTheme="majorHAnsi" w:hAnsiTheme="majorHAnsi" w:cs="Arial"/>
          <w:sz w:val="22"/>
          <w:szCs w:val="22"/>
        </w:rPr>
        <w:t xml:space="preserve">, d'une longueur </w:t>
      </w:r>
      <w:r w:rsidR="00282336" w:rsidRPr="00AD2814">
        <w:rPr>
          <w:rFonts w:asciiTheme="majorHAnsi" w:hAnsiTheme="majorHAnsi" w:cs="Arial"/>
          <w:sz w:val="22"/>
          <w:szCs w:val="22"/>
        </w:rPr>
        <w:t>supérieure</w:t>
      </w:r>
      <w:r w:rsidRPr="00AD2814">
        <w:rPr>
          <w:rFonts w:asciiTheme="majorHAnsi" w:hAnsiTheme="majorHAnsi" w:cs="Arial"/>
          <w:sz w:val="22"/>
          <w:szCs w:val="22"/>
        </w:rPr>
        <w:t xml:space="preserve"> </w:t>
      </w:r>
      <w:r w:rsidR="00282336" w:rsidRPr="00AD2814">
        <w:rPr>
          <w:rFonts w:asciiTheme="majorHAnsi" w:hAnsiTheme="majorHAnsi" w:cs="Arial"/>
          <w:sz w:val="22"/>
          <w:szCs w:val="22"/>
        </w:rPr>
        <w:t>à</w:t>
      </w:r>
      <w:r w:rsidRPr="00AD2814">
        <w:rPr>
          <w:rFonts w:asciiTheme="majorHAnsi" w:hAnsiTheme="majorHAnsi" w:cs="Arial"/>
          <w:sz w:val="22"/>
          <w:szCs w:val="22"/>
        </w:rPr>
        <w:t xml:space="preserve"> 15 </w:t>
      </w:r>
      <w:r w:rsidR="00282336" w:rsidRPr="00AD2814">
        <w:rPr>
          <w:rFonts w:asciiTheme="majorHAnsi" w:hAnsiTheme="majorHAnsi" w:cs="Arial"/>
          <w:sz w:val="22"/>
          <w:szCs w:val="22"/>
        </w:rPr>
        <w:t>mètres</w:t>
      </w:r>
      <w:r w:rsidRPr="00AD2814">
        <w:rPr>
          <w:rFonts w:asciiTheme="majorHAnsi" w:hAnsiTheme="majorHAnsi" w:cs="Arial"/>
          <w:sz w:val="22"/>
          <w:szCs w:val="22"/>
        </w:rPr>
        <w:t>,</w:t>
      </w:r>
      <w:r w:rsidR="00282336">
        <w:rPr>
          <w:rFonts w:asciiTheme="majorHAnsi" w:hAnsiTheme="majorHAnsi" w:cs="Arial"/>
          <w:sz w:val="22"/>
          <w:szCs w:val="22"/>
        </w:rPr>
        <w:t xml:space="preserve"> </w:t>
      </w:r>
      <w:r w:rsidRPr="00AD2814">
        <w:rPr>
          <w:rFonts w:asciiTheme="majorHAnsi" w:hAnsiTheme="majorHAnsi" w:cs="Arial"/>
          <w:sz w:val="22"/>
          <w:szCs w:val="22"/>
        </w:rPr>
        <w:t>conduisant le public vers l'</w:t>
      </w:r>
      <w:r w:rsidR="00282336" w:rsidRPr="00AD2814">
        <w:rPr>
          <w:rFonts w:asciiTheme="majorHAnsi" w:hAnsiTheme="majorHAnsi" w:cs="Arial"/>
          <w:sz w:val="22"/>
          <w:szCs w:val="22"/>
        </w:rPr>
        <w:t>extérieur</w:t>
      </w:r>
      <w:r w:rsidRPr="00AD2814">
        <w:rPr>
          <w:rFonts w:asciiTheme="majorHAnsi" w:hAnsiTheme="majorHAnsi" w:cs="Arial"/>
          <w:sz w:val="22"/>
          <w:szCs w:val="22"/>
        </w:rPr>
        <w:t>, est assur</w:t>
      </w:r>
      <w:r w:rsidR="00282336">
        <w:rPr>
          <w:rFonts w:asciiTheme="majorHAnsi" w:hAnsiTheme="majorHAnsi" w:cs="Arial"/>
          <w:sz w:val="22"/>
          <w:szCs w:val="22"/>
        </w:rPr>
        <w:t>é</w:t>
      </w:r>
      <w:r w:rsidRPr="00AD2814">
        <w:rPr>
          <w:rFonts w:asciiTheme="majorHAnsi" w:hAnsiTheme="majorHAnsi" w:cs="Arial"/>
          <w:sz w:val="22"/>
          <w:szCs w:val="22"/>
        </w:rPr>
        <w:t xml:space="preserve"> par au moins </w:t>
      </w:r>
      <w:r w:rsidR="00282336">
        <w:rPr>
          <w:rFonts w:asciiTheme="majorHAnsi" w:hAnsiTheme="majorHAnsi" w:cs="Arial"/>
          <w:sz w:val="22"/>
          <w:szCs w:val="22"/>
        </w:rPr>
        <w:t>2</w:t>
      </w:r>
      <w:r w:rsidRPr="00AD2814">
        <w:rPr>
          <w:rFonts w:asciiTheme="majorHAnsi" w:hAnsiTheme="majorHAnsi" w:cs="Arial"/>
          <w:sz w:val="22"/>
          <w:szCs w:val="22"/>
        </w:rPr>
        <w:t xml:space="preserve"> blocs autonomes.</w:t>
      </w:r>
    </w:p>
    <w:p w14:paraId="68D654FB" w14:textId="77777777" w:rsidR="00282336" w:rsidRPr="00AD2814" w:rsidRDefault="00282336" w:rsidP="006D0BFF">
      <w:pPr>
        <w:autoSpaceDE w:val="0"/>
        <w:autoSpaceDN w:val="0"/>
        <w:adjustRightInd w:val="0"/>
        <w:spacing w:after="0" w:line="240" w:lineRule="auto"/>
        <w:rPr>
          <w:rFonts w:asciiTheme="majorHAnsi" w:hAnsiTheme="majorHAnsi" w:cs="Arial"/>
          <w:sz w:val="22"/>
          <w:szCs w:val="22"/>
        </w:rPr>
      </w:pPr>
    </w:p>
    <w:p w14:paraId="5654BCAA" w14:textId="44C95803"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8. L'</w:t>
      </w:r>
      <w:r w:rsidR="00282336" w:rsidRPr="00AD2814">
        <w:rPr>
          <w:rFonts w:asciiTheme="majorHAnsi" w:hAnsiTheme="majorHAnsi" w:cs="Arial"/>
          <w:sz w:val="22"/>
          <w:szCs w:val="22"/>
        </w:rPr>
        <w:t>éclairage</w:t>
      </w:r>
      <w:r w:rsidRPr="00AD2814">
        <w:rPr>
          <w:rFonts w:asciiTheme="majorHAnsi" w:hAnsiTheme="majorHAnsi" w:cs="Arial"/>
          <w:sz w:val="22"/>
          <w:szCs w:val="22"/>
        </w:rPr>
        <w:t xml:space="preserve"> d'ambiance ou </w:t>
      </w:r>
      <w:r w:rsidR="00282336" w:rsidRPr="00AD2814">
        <w:rPr>
          <w:rFonts w:asciiTheme="majorHAnsi" w:hAnsiTheme="majorHAnsi" w:cs="Arial"/>
          <w:sz w:val="22"/>
          <w:szCs w:val="22"/>
        </w:rPr>
        <w:t>antipanique</w:t>
      </w:r>
      <w:r w:rsidRPr="00AD2814">
        <w:rPr>
          <w:rFonts w:asciiTheme="majorHAnsi" w:hAnsiTheme="majorHAnsi" w:cs="Arial"/>
          <w:sz w:val="22"/>
          <w:szCs w:val="22"/>
        </w:rPr>
        <w:t xml:space="preserve"> est </w:t>
      </w:r>
      <w:r w:rsidR="00282336" w:rsidRPr="00AD2814">
        <w:rPr>
          <w:rFonts w:asciiTheme="majorHAnsi" w:hAnsiTheme="majorHAnsi" w:cs="Arial"/>
          <w:sz w:val="22"/>
          <w:szCs w:val="22"/>
        </w:rPr>
        <w:t>réalisé</w:t>
      </w:r>
      <w:r w:rsidRPr="00AD2814">
        <w:rPr>
          <w:rFonts w:asciiTheme="majorHAnsi" w:hAnsiTheme="majorHAnsi" w:cs="Arial"/>
          <w:sz w:val="22"/>
          <w:szCs w:val="22"/>
        </w:rPr>
        <w:t xml:space="preserve"> de </w:t>
      </w:r>
      <w:r w:rsidR="00282336" w:rsidRPr="00AD2814">
        <w:rPr>
          <w:rFonts w:asciiTheme="majorHAnsi" w:hAnsiTheme="majorHAnsi" w:cs="Arial"/>
          <w:sz w:val="22"/>
          <w:szCs w:val="22"/>
        </w:rPr>
        <w:t>façon</w:t>
      </w:r>
      <w:r w:rsidRPr="00AD2814">
        <w:rPr>
          <w:rFonts w:asciiTheme="majorHAnsi" w:hAnsiTheme="majorHAnsi" w:cs="Arial"/>
          <w:sz w:val="22"/>
          <w:szCs w:val="22"/>
        </w:rPr>
        <w:t xml:space="preserve"> que chaque local ou hall soit</w:t>
      </w:r>
      <w:r w:rsidR="00282336">
        <w:rPr>
          <w:rFonts w:asciiTheme="majorHAnsi" w:hAnsiTheme="majorHAnsi" w:cs="Arial"/>
          <w:sz w:val="22"/>
          <w:szCs w:val="22"/>
        </w:rPr>
        <w:t xml:space="preserve"> </w:t>
      </w:r>
      <w:r w:rsidR="00282336" w:rsidRPr="00AD2814">
        <w:rPr>
          <w:rFonts w:asciiTheme="majorHAnsi" w:hAnsiTheme="majorHAnsi" w:cs="Arial"/>
          <w:sz w:val="22"/>
          <w:szCs w:val="22"/>
        </w:rPr>
        <w:t>éclairé</w:t>
      </w:r>
      <w:r w:rsidRPr="00AD2814">
        <w:rPr>
          <w:rFonts w:asciiTheme="majorHAnsi" w:hAnsiTheme="majorHAnsi" w:cs="Arial"/>
          <w:sz w:val="22"/>
          <w:szCs w:val="22"/>
        </w:rPr>
        <w:t xml:space="preserve"> par au moins </w:t>
      </w:r>
      <w:r w:rsidR="00282336">
        <w:rPr>
          <w:rFonts w:asciiTheme="majorHAnsi" w:hAnsiTheme="majorHAnsi" w:cs="Arial"/>
          <w:sz w:val="22"/>
          <w:szCs w:val="22"/>
        </w:rPr>
        <w:t>2</w:t>
      </w:r>
      <w:r w:rsidRPr="00AD2814">
        <w:rPr>
          <w:rFonts w:asciiTheme="majorHAnsi" w:hAnsiTheme="majorHAnsi" w:cs="Arial"/>
          <w:sz w:val="22"/>
          <w:szCs w:val="22"/>
        </w:rPr>
        <w:t xml:space="preserve"> blocs autonomes.</w:t>
      </w:r>
    </w:p>
    <w:p w14:paraId="3AD0B3D0" w14:textId="77777777" w:rsidR="00282336" w:rsidRPr="00AD2814" w:rsidRDefault="00282336" w:rsidP="006D0BFF">
      <w:pPr>
        <w:autoSpaceDE w:val="0"/>
        <w:autoSpaceDN w:val="0"/>
        <w:adjustRightInd w:val="0"/>
        <w:spacing w:after="0" w:line="240" w:lineRule="auto"/>
        <w:rPr>
          <w:rFonts w:asciiTheme="majorHAnsi" w:hAnsiTheme="majorHAnsi" w:cs="Arial"/>
          <w:sz w:val="22"/>
          <w:szCs w:val="22"/>
        </w:rPr>
      </w:pPr>
    </w:p>
    <w:p w14:paraId="50FE5C56" w14:textId="77777777" w:rsidR="00282336" w:rsidRDefault="00282336">
      <w:pPr>
        <w:rPr>
          <w:rFonts w:asciiTheme="majorHAnsi" w:hAnsiTheme="majorHAnsi" w:cs="Arial"/>
          <w:color w:val="3DCD58"/>
          <w:sz w:val="28"/>
          <w:szCs w:val="50"/>
        </w:rPr>
      </w:pPr>
      <w:r>
        <w:rPr>
          <w:rFonts w:asciiTheme="majorHAnsi" w:hAnsiTheme="majorHAnsi" w:cs="Arial"/>
          <w:color w:val="3DCD58"/>
          <w:sz w:val="28"/>
          <w:szCs w:val="50"/>
        </w:rPr>
        <w:br w:type="page"/>
      </w:r>
    </w:p>
    <w:p w14:paraId="0BD6BA80" w14:textId="34B9A511" w:rsidR="006D0BFF" w:rsidRPr="00282336" w:rsidRDefault="00282336" w:rsidP="00282336">
      <w:pPr>
        <w:rPr>
          <w:rFonts w:asciiTheme="majorHAnsi" w:hAnsiTheme="majorHAnsi" w:cs="Arial"/>
          <w:color w:val="3DCD58"/>
          <w:sz w:val="28"/>
          <w:szCs w:val="50"/>
        </w:rPr>
      </w:pPr>
      <w:r w:rsidRPr="00282336">
        <w:rPr>
          <w:rFonts w:asciiTheme="majorHAnsi" w:hAnsiTheme="majorHAnsi" w:cs="Arial"/>
          <w:color w:val="3DCD58"/>
          <w:sz w:val="28"/>
          <w:szCs w:val="50"/>
        </w:rPr>
        <w:t>Éclairage</w:t>
      </w:r>
      <w:r w:rsidR="006D0BFF" w:rsidRPr="00282336">
        <w:rPr>
          <w:rFonts w:asciiTheme="majorHAnsi" w:hAnsiTheme="majorHAnsi" w:cs="Arial"/>
          <w:color w:val="3DCD58"/>
          <w:sz w:val="28"/>
          <w:szCs w:val="50"/>
        </w:rPr>
        <w:t xml:space="preserve"> d’évacuation</w:t>
      </w:r>
    </w:p>
    <w:p w14:paraId="152D5A62" w14:textId="336CA1D7" w:rsidR="006D0BFF" w:rsidRDefault="00282336"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Conformément</w:t>
      </w:r>
      <w:r w:rsidR="006D0BFF" w:rsidRPr="00AD2814">
        <w:rPr>
          <w:rFonts w:asciiTheme="majorHAnsi" w:hAnsiTheme="majorHAnsi" w:cs="Arial"/>
          <w:sz w:val="22"/>
          <w:szCs w:val="22"/>
        </w:rPr>
        <w:t xml:space="preserve"> </w:t>
      </w:r>
      <w:r w:rsidRPr="00AD2814">
        <w:rPr>
          <w:rFonts w:asciiTheme="majorHAnsi" w:hAnsiTheme="majorHAnsi" w:cs="Arial"/>
          <w:sz w:val="22"/>
          <w:szCs w:val="22"/>
        </w:rPr>
        <w:t>à</w:t>
      </w:r>
      <w:r w:rsidR="006D0BFF" w:rsidRPr="00AD2814">
        <w:rPr>
          <w:rFonts w:asciiTheme="majorHAnsi" w:hAnsiTheme="majorHAnsi" w:cs="Arial"/>
          <w:sz w:val="22"/>
          <w:szCs w:val="22"/>
        </w:rPr>
        <w:t xml:space="preserve"> l’article EC 9, l'</w:t>
      </w:r>
      <w:r w:rsidR="007C456A" w:rsidRPr="00AD2814">
        <w:rPr>
          <w:rFonts w:asciiTheme="majorHAnsi" w:hAnsiTheme="majorHAnsi" w:cs="Arial"/>
          <w:sz w:val="22"/>
          <w:szCs w:val="22"/>
        </w:rPr>
        <w:t>éclairage</w:t>
      </w:r>
      <w:r w:rsidR="006D0BFF" w:rsidRPr="00AD2814">
        <w:rPr>
          <w:rFonts w:asciiTheme="majorHAnsi" w:hAnsiTheme="majorHAnsi" w:cs="Arial"/>
          <w:sz w:val="22"/>
          <w:szCs w:val="22"/>
        </w:rPr>
        <w:t xml:space="preserve"> d'</w:t>
      </w:r>
      <w:r w:rsidR="007C456A" w:rsidRPr="00AD2814">
        <w:rPr>
          <w:rFonts w:asciiTheme="majorHAnsi" w:hAnsiTheme="majorHAnsi" w:cs="Arial"/>
          <w:sz w:val="22"/>
          <w:szCs w:val="22"/>
        </w:rPr>
        <w:t>évacuation</w:t>
      </w:r>
      <w:r w:rsidR="006D0BFF" w:rsidRPr="00AD2814">
        <w:rPr>
          <w:rFonts w:asciiTheme="majorHAnsi" w:hAnsiTheme="majorHAnsi" w:cs="Arial"/>
          <w:sz w:val="22"/>
          <w:szCs w:val="22"/>
        </w:rPr>
        <w:t xml:space="preserve"> doit permettre </w:t>
      </w:r>
      <w:r w:rsidR="007C456A" w:rsidRPr="00AD2814">
        <w:rPr>
          <w:rFonts w:asciiTheme="majorHAnsi" w:hAnsiTheme="majorHAnsi" w:cs="Arial"/>
          <w:sz w:val="22"/>
          <w:szCs w:val="22"/>
        </w:rPr>
        <w:t>à</w:t>
      </w:r>
      <w:r w:rsidR="006D0BFF" w:rsidRPr="00AD2814">
        <w:rPr>
          <w:rFonts w:asciiTheme="majorHAnsi" w:hAnsiTheme="majorHAnsi" w:cs="Arial"/>
          <w:sz w:val="22"/>
          <w:szCs w:val="22"/>
        </w:rPr>
        <w:t xml:space="preserve"> toute personne d'</w:t>
      </w:r>
      <w:r w:rsidR="004A0C2B" w:rsidRPr="00AD2814">
        <w:rPr>
          <w:rFonts w:asciiTheme="majorHAnsi" w:hAnsiTheme="majorHAnsi" w:cs="Arial"/>
          <w:sz w:val="22"/>
          <w:szCs w:val="22"/>
        </w:rPr>
        <w:t>accéder</w:t>
      </w:r>
      <w:r w:rsidR="004A0C2B">
        <w:rPr>
          <w:rFonts w:asciiTheme="majorHAnsi" w:hAnsiTheme="majorHAnsi" w:cs="Arial"/>
          <w:sz w:val="22"/>
          <w:szCs w:val="22"/>
        </w:rPr>
        <w:t xml:space="preserve"> </w:t>
      </w:r>
      <w:r w:rsidR="004A0C2B" w:rsidRPr="00AD2814">
        <w:rPr>
          <w:rFonts w:asciiTheme="majorHAnsi" w:hAnsiTheme="majorHAnsi" w:cs="Arial"/>
          <w:sz w:val="22"/>
          <w:szCs w:val="22"/>
        </w:rPr>
        <w:t>à</w:t>
      </w:r>
      <w:r w:rsidR="006D0BFF" w:rsidRPr="00AD2814">
        <w:rPr>
          <w:rFonts w:asciiTheme="majorHAnsi" w:hAnsiTheme="majorHAnsi" w:cs="Arial"/>
          <w:sz w:val="22"/>
          <w:szCs w:val="22"/>
        </w:rPr>
        <w:t xml:space="preserve"> l'</w:t>
      </w:r>
      <w:r w:rsidR="004A0C2B" w:rsidRPr="00AD2814">
        <w:rPr>
          <w:rFonts w:asciiTheme="majorHAnsi" w:hAnsiTheme="majorHAnsi" w:cs="Arial"/>
          <w:sz w:val="22"/>
          <w:szCs w:val="22"/>
        </w:rPr>
        <w:t>extérieur</w:t>
      </w:r>
      <w:r w:rsidR="006D0BFF" w:rsidRPr="00AD2814">
        <w:rPr>
          <w:rFonts w:asciiTheme="majorHAnsi" w:hAnsiTheme="majorHAnsi" w:cs="Arial"/>
          <w:sz w:val="22"/>
          <w:szCs w:val="22"/>
        </w:rPr>
        <w:t>, en assurant l'</w:t>
      </w:r>
      <w:r w:rsidR="004A0C2B" w:rsidRPr="00AD2814">
        <w:rPr>
          <w:rFonts w:asciiTheme="majorHAnsi" w:hAnsiTheme="majorHAnsi" w:cs="Arial"/>
          <w:sz w:val="22"/>
          <w:szCs w:val="22"/>
        </w:rPr>
        <w:t>éclairage</w:t>
      </w:r>
      <w:r w:rsidR="006D0BFF" w:rsidRPr="00AD2814">
        <w:rPr>
          <w:rFonts w:asciiTheme="majorHAnsi" w:hAnsiTheme="majorHAnsi" w:cs="Arial"/>
          <w:sz w:val="22"/>
          <w:szCs w:val="22"/>
        </w:rPr>
        <w:t xml:space="preserve"> des cheminements, des sorties, des indications de balisage</w:t>
      </w:r>
      <w:r w:rsidR="004A0C2B">
        <w:rPr>
          <w:rFonts w:asciiTheme="majorHAnsi" w:hAnsiTheme="majorHAnsi" w:cs="Arial"/>
          <w:sz w:val="22"/>
          <w:szCs w:val="22"/>
        </w:rPr>
        <w:t xml:space="preserve"> </w:t>
      </w:r>
      <w:r w:rsidR="004A0C2B" w:rsidRPr="00AD2814">
        <w:rPr>
          <w:rFonts w:asciiTheme="majorHAnsi" w:hAnsiTheme="majorHAnsi" w:cs="Arial"/>
          <w:sz w:val="22"/>
          <w:szCs w:val="22"/>
        </w:rPr>
        <w:t>visées</w:t>
      </w:r>
      <w:r w:rsidR="006D0BFF" w:rsidRPr="00AD2814">
        <w:rPr>
          <w:rFonts w:asciiTheme="majorHAnsi" w:hAnsiTheme="majorHAnsi" w:cs="Arial"/>
          <w:sz w:val="22"/>
          <w:szCs w:val="22"/>
        </w:rPr>
        <w:t xml:space="preserve"> </w:t>
      </w:r>
      <w:r w:rsidR="004A0C2B" w:rsidRPr="00AD2814">
        <w:rPr>
          <w:rFonts w:asciiTheme="majorHAnsi" w:hAnsiTheme="majorHAnsi" w:cs="Arial"/>
          <w:sz w:val="22"/>
          <w:szCs w:val="22"/>
        </w:rPr>
        <w:t>à</w:t>
      </w:r>
      <w:r w:rsidR="006D0BFF" w:rsidRPr="00AD2814">
        <w:rPr>
          <w:rFonts w:asciiTheme="majorHAnsi" w:hAnsiTheme="majorHAnsi" w:cs="Arial"/>
          <w:sz w:val="22"/>
          <w:szCs w:val="22"/>
        </w:rPr>
        <w:t xml:space="preserve"> l’article CO 42, des obstacles et des indications de changement de direction.</w:t>
      </w:r>
    </w:p>
    <w:p w14:paraId="5BE1DB3C" w14:textId="77777777" w:rsidR="004A0C2B" w:rsidRPr="00AD2814" w:rsidRDefault="004A0C2B" w:rsidP="006D0BFF">
      <w:pPr>
        <w:autoSpaceDE w:val="0"/>
        <w:autoSpaceDN w:val="0"/>
        <w:adjustRightInd w:val="0"/>
        <w:spacing w:after="0" w:line="240" w:lineRule="auto"/>
        <w:rPr>
          <w:rFonts w:asciiTheme="majorHAnsi" w:hAnsiTheme="majorHAnsi" w:cs="Arial"/>
          <w:sz w:val="22"/>
          <w:szCs w:val="22"/>
        </w:rPr>
      </w:pPr>
    </w:p>
    <w:p w14:paraId="7969B684" w14:textId="77777777" w:rsidR="004A0C2B"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Les changements de direction, les obstacles et les sorties seront parfaitement balises par blocs</w:t>
      </w:r>
      <w:r w:rsidR="004A0C2B">
        <w:rPr>
          <w:rFonts w:asciiTheme="majorHAnsi" w:hAnsiTheme="majorHAnsi" w:cs="Arial"/>
          <w:sz w:val="22"/>
          <w:szCs w:val="22"/>
        </w:rPr>
        <w:t xml:space="preserve"> </w:t>
      </w:r>
      <w:r w:rsidRPr="00AD2814">
        <w:rPr>
          <w:rFonts w:asciiTheme="majorHAnsi" w:hAnsiTheme="majorHAnsi" w:cs="Arial"/>
          <w:sz w:val="22"/>
          <w:szCs w:val="22"/>
        </w:rPr>
        <w:t>munis d'</w:t>
      </w:r>
      <w:r w:rsidR="004A0C2B" w:rsidRPr="00AD2814">
        <w:rPr>
          <w:rFonts w:asciiTheme="majorHAnsi" w:hAnsiTheme="majorHAnsi" w:cs="Arial"/>
          <w:sz w:val="22"/>
          <w:szCs w:val="22"/>
        </w:rPr>
        <w:t>étiquettes</w:t>
      </w:r>
      <w:r w:rsidRPr="00AD2814">
        <w:rPr>
          <w:rFonts w:asciiTheme="majorHAnsi" w:hAnsiTheme="majorHAnsi" w:cs="Arial"/>
          <w:sz w:val="22"/>
          <w:szCs w:val="22"/>
        </w:rPr>
        <w:t xml:space="preserve"> de signalisation internationale, permettant </w:t>
      </w:r>
      <w:r w:rsidR="004A0C2B" w:rsidRPr="00AD2814">
        <w:rPr>
          <w:rFonts w:asciiTheme="majorHAnsi" w:hAnsiTheme="majorHAnsi" w:cs="Arial"/>
          <w:sz w:val="22"/>
          <w:szCs w:val="22"/>
        </w:rPr>
        <w:t>à</w:t>
      </w:r>
      <w:r w:rsidRPr="00AD2814">
        <w:rPr>
          <w:rFonts w:asciiTheme="majorHAnsi" w:hAnsiTheme="majorHAnsi" w:cs="Arial"/>
          <w:sz w:val="22"/>
          <w:szCs w:val="22"/>
        </w:rPr>
        <w:t xml:space="preserve"> toute personne d'</w:t>
      </w:r>
      <w:r w:rsidR="004A0C2B" w:rsidRPr="00AD2814">
        <w:rPr>
          <w:rFonts w:asciiTheme="majorHAnsi" w:hAnsiTheme="majorHAnsi" w:cs="Arial"/>
          <w:sz w:val="22"/>
          <w:szCs w:val="22"/>
        </w:rPr>
        <w:t>accéder</w:t>
      </w:r>
      <w:r w:rsidR="004A0C2B">
        <w:rPr>
          <w:rFonts w:asciiTheme="majorHAnsi" w:hAnsiTheme="majorHAnsi" w:cs="Arial"/>
          <w:sz w:val="22"/>
          <w:szCs w:val="22"/>
        </w:rPr>
        <w:t xml:space="preserve"> </w:t>
      </w:r>
      <w:r w:rsidRPr="00AD2814">
        <w:rPr>
          <w:rFonts w:asciiTheme="majorHAnsi" w:hAnsiTheme="majorHAnsi" w:cs="Arial"/>
          <w:sz w:val="22"/>
          <w:szCs w:val="22"/>
        </w:rPr>
        <w:t xml:space="preserve">facilement </w:t>
      </w:r>
      <w:r w:rsidR="004A0C2B" w:rsidRPr="00AD2814">
        <w:rPr>
          <w:rFonts w:asciiTheme="majorHAnsi" w:hAnsiTheme="majorHAnsi" w:cs="Arial"/>
          <w:sz w:val="22"/>
          <w:szCs w:val="22"/>
        </w:rPr>
        <w:t>à</w:t>
      </w:r>
      <w:r w:rsidRPr="00AD2814">
        <w:rPr>
          <w:rFonts w:asciiTheme="majorHAnsi" w:hAnsiTheme="majorHAnsi" w:cs="Arial"/>
          <w:sz w:val="22"/>
          <w:szCs w:val="22"/>
        </w:rPr>
        <w:t xml:space="preserve"> l'</w:t>
      </w:r>
      <w:r w:rsidR="004A0C2B" w:rsidRPr="00AD2814">
        <w:rPr>
          <w:rFonts w:asciiTheme="majorHAnsi" w:hAnsiTheme="majorHAnsi" w:cs="Arial"/>
          <w:sz w:val="22"/>
          <w:szCs w:val="22"/>
        </w:rPr>
        <w:t>extérieur</w:t>
      </w:r>
      <w:r w:rsidRPr="00AD2814">
        <w:rPr>
          <w:rFonts w:asciiTheme="majorHAnsi" w:hAnsiTheme="majorHAnsi" w:cs="Arial"/>
          <w:sz w:val="22"/>
          <w:szCs w:val="22"/>
        </w:rPr>
        <w:t xml:space="preserve">. </w:t>
      </w:r>
    </w:p>
    <w:p w14:paraId="49F1864D" w14:textId="5906B93F" w:rsidR="004A0C2B"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La distance entre 2 points lumineux ne sera pas </w:t>
      </w:r>
      <w:r w:rsidR="004A0C2B" w:rsidRPr="00AD2814">
        <w:rPr>
          <w:rFonts w:asciiTheme="majorHAnsi" w:hAnsiTheme="majorHAnsi" w:cs="Arial"/>
          <w:sz w:val="22"/>
          <w:szCs w:val="22"/>
        </w:rPr>
        <w:t>supérieure</w:t>
      </w:r>
      <w:r w:rsidRPr="00AD2814">
        <w:rPr>
          <w:rFonts w:asciiTheme="majorHAnsi" w:hAnsiTheme="majorHAnsi" w:cs="Arial"/>
          <w:sz w:val="22"/>
          <w:szCs w:val="22"/>
        </w:rPr>
        <w:t xml:space="preserve"> </w:t>
      </w:r>
      <w:r w:rsidR="00DB769F" w:rsidRPr="00AD2814">
        <w:rPr>
          <w:rFonts w:asciiTheme="majorHAnsi" w:hAnsiTheme="majorHAnsi" w:cs="Arial"/>
          <w:sz w:val="22"/>
          <w:szCs w:val="22"/>
        </w:rPr>
        <w:t>à</w:t>
      </w:r>
      <w:r w:rsidRPr="00AD2814">
        <w:rPr>
          <w:rFonts w:asciiTheme="majorHAnsi" w:hAnsiTheme="majorHAnsi" w:cs="Arial"/>
          <w:sz w:val="22"/>
          <w:szCs w:val="22"/>
        </w:rPr>
        <w:t xml:space="preserve"> 15 m. </w:t>
      </w:r>
    </w:p>
    <w:p w14:paraId="0438F6FF" w14:textId="7577DD20" w:rsidR="00D86F97"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Les pictogrammes </w:t>
      </w:r>
      <w:r w:rsidR="00D86F97" w:rsidRPr="00AD2814">
        <w:rPr>
          <w:rFonts w:asciiTheme="majorHAnsi" w:hAnsiTheme="majorHAnsi" w:cs="Arial"/>
          <w:sz w:val="22"/>
          <w:szCs w:val="22"/>
        </w:rPr>
        <w:t>règlementaires</w:t>
      </w:r>
      <w:r w:rsidRPr="00AD2814">
        <w:rPr>
          <w:rFonts w:asciiTheme="majorHAnsi" w:hAnsiTheme="majorHAnsi" w:cs="Arial"/>
          <w:sz w:val="22"/>
          <w:szCs w:val="22"/>
        </w:rPr>
        <w:t xml:space="preserve"> sont </w:t>
      </w:r>
      <w:r w:rsidR="00D86F97" w:rsidRPr="00AD2814">
        <w:rPr>
          <w:rFonts w:asciiTheme="majorHAnsi" w:hAnsiTheme="majorHAnsi" w:cs="Arial"/>
          <w:sz w:val="22"/>
          <w:szCs w:val="22"/>
        </w:rPr>
        <w:t>normalisés</w:t>
      </w:r>
      <w:r w:rsidRPr="00AD2814">
        <w:rPr>
          <w:rFonts w:asciiTheme="majorHAnsi" w:hAnsiTheme="majorHAnsi" w:cs="Arial"/>
          <w:sz w:val="22"/>
          <w:szCs w:val="22"/>
        </w:rPr>
        <w:t xml:space="preserve">. </w:t>
      </w:r>
    </w:p>
    <w:p w14:paraId="6277785D" w14:textId="674AC9EA"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Les </w:t>
      </w:r>
      <w:r w:rsidR="00D86F97" w:rsidRPr="00AD2814">
        <w:rPr>
          <w:rFonts w:asciiTheme="majorHAnsi" w:hAnsiTheme="majorHAnsi" w:cs="Arial"/>
          <w:sz w:val="22"/>
          <w:szCs w:val="22"/>
        </w:rPr>
        <w:t>étiquettes</w:t>
      </w:r>
      <w:r w:rsidRPr="00AD2814">
        <w:rPr>
          <w:rFonts w:asciiTheme="majorHAnsi" w:hAnsiTheme="majorHAnsi" w:cs="Arial"/>
          <w:sz w:val="22"/>
          <w:szCs w:val="22"/>
        </w:rPr>
        <w:t xml:space="preserve"> additionnelles </w:t>
      </w:r>
      <w:r w:rsidRPr="00AD2814">
        <w:rPr>
          <w:rFonts w:ascii="Cambria Math" w:hAnsi="Cambria Math" w:cs="Cambria Math"/>
          <w:sz w:val="22"/>
          <w:szCs w:val="22"/>
        </w:rPr>
        <w:t>≪</w:t>
      </w:r>
      <w:r w:rsidRPr="00AD2814">
        <w:rPr>
          <w:rFonts w:asciiTheme="majorHAnsi" w:hAnsiTheme="majorHAnsi" w:cs="Arial"/>
          <w:sz w:val="22"/>
          <w:szCs w:val="22"/>
        </w:rPr>
        <w:t xml:space="preserve"> sortie </w:t>
      </w:r>
      <w:r w:rsidRPr="00AD2814">
        <w:rPr>
          <w:rFonts w:ascii="Cambria Math" w:hAnsi="Cambria Math" w:cs="Cambria Math"/>
          <w:sz w:val="22"/>
          <w:szCs w:val="22"/>
        </w:rPr>
        <w:t>≫</w:t>
      </w:r>
      <w:r w:rsidRPr="00AD2814">
        <w:rPr>
          <w:rFonts w:asciiTheme="majorHAnsi" w:hAnsiTheme="majorHAnsi" w:cs="Arial"/>
          <w:sz w:val="22"/>
          <w:szCs w:val="22"/>
        </w:rPr>
        <w:t xml:space="preserve"> et </w:t>
      </w:r>
      <w:r w:rsidRPr="00AD2814">
        <w:rPr>
          <w:rFonts w:ascii="Cambria Math" w:hAnsi="Cambria Math" w:cs="Cambria Math"/>
          <w:sz w:val="22"/>
          <w:szCs w:val="22"/>
        </w:rPr>
        <w:t>≪</w:t>
      </w:r>
      <w:r w:rsidR="00D86F97">
        <w:rPr>
          <w:rFonts w:ascii="Cambria Math" w:hAnsi="Cambria Math" w:cs="Cambria Math"/>
          <w:sz w:val="22"/>
          <w:szCs w:val="22"/>
        </w:rPr>
        <w:t xml:space="preserve"> </w:t>
      </w:r>
      <w:r w:rsidRPr="00AD2814">
        <w:rPr>
          <w:rFonts w:asciiTheme="majorHAnsi" w:hAnsiTheme="majorHAnsi" w:cs="Arial"/>
          <w:sz w:val="22"/>
          <w:szCs w:val="22"/>
        </w:rPr>
        <w:t xml:space="preserve">sortie de secours </w:t>
      </w:r>
      <w:r w:rsidRPr="00AD2814">
        <w:rPr>
          <w:rFonts w:ascii="Cambria Math" w:hAnsi="Cambria Math" w:cs="Cambria Math"/>
          <w:sz w:val="22"/>
          <w:szCs w:val="22"/>
        </w:rPr>
        <w:t>≫</w:t>
      </w:r>
      <w:r w:rsidRPr="00AD2814">
        <w:rPr>
          <w:rFonts w:asciiTheme="majorHAnsi" w:hAnsiTheme="majorHAnsi" w:cs="Arial"/>
          <w:sz w:val="22"/>
          <w:szCs w:val="22"/>
        </w:rPr>
        <w:t xml:space="preserve"> ne devront </w:t>
      </w:r>
      <w:r w:rsidR="00D86F97" w:rsidRPr="00AD2814">
        <w:rPr>
          <w:rFonts w:asciiTheme="majorHAnsi" w:hAnsiTheme="majorHAnsi" w:cs="Arial"/>
          <w:sz w:val="22"/>
          <w:szCs w:val="22"/>
        </w:rPr>
        <w:t>être</w:t>
      </w:r>
      <w:r w:rsidRPr="00AD2814">
        <w:rPr>
          <w:rFonts w:asciiTheme="majorHAnsi" w:hAnsiTheme="majorHAnsi" w:cs="Arial"/>
          <w:sz w:val="22"/>
          <w:szCs w:val="22"/>
        </w:rPr>
        <w:t xml:space="preserve"> </w:t>
      </w:r>
      <w:r w:rsidR="00D86F97" w:rsidRPr="00AD2814">
        <w:rPr>
          <w:rFonts w:asciiTheme="majorHAnsi" w:hAnsiTheme="majorHAnsi" w:cs="Arial"/>
          <w:sz w:val="22"/>
          <w:szCs w:val="22"/>
        </w:rPr>
        <w:t>installées</w:t>
      </w:r>
      <w:r w:rsidRPr="00AD2814">
        <w:rPr>
          <w:rFonts w:asciiTheme="majorHAnsi" w:hAnsiTheme="majorHAnsi" w:cs="Arial"/>
          <w:sz w:val="22"/>
          <w:szCs w:val="22"/>
        </w:rPr>
        <w:t xml:space="preserve"> qu</w:t>
      </w:r>
      <w:r w:rsidRPr="00AD2814">
        <w:rPr>
          <w:rFonts w:ascii="Calibri Light" w:hAnsi="Calibri Light" w:cs="Calibri Light"/>
          <w:sz w:val="22"/>
          <w:szCs w:val="22"/>
        </w:rPr>
        <w:t>’</w:t>
      </w:r>
      <w:r w:rsidRPr="00AD2814">
        <w:rPr>
          <w:rFonts w:asciiTheme="majorHAnsi" w:hAnsiTheme="majorHAnsi" w:cs="Arial"/>
          <w:sz w:val="22"/>
          <w:szCs w:val="22"/>
        </w:rPr>
        <w:t xml:space="preserve">en </w:t>
      </w:r>
      <w:r w:rsidR="00D86F97" w:rsidRPr="00AD2814">
        <w:rPr>
          <w:rFonts w:asciiTheme="majorHAnsi" w:hAnsiTheme="majorHAnsi" w:cs="Arial"/>
          <w:sz w:val="22"/>
          <w:szCs w:val="22"/>
        </w:rPr>
        <w:t>complément</w:t>
      </w:r>
      <w:r w:rsidRPr="00AD2814">
        <w:rPr>
          <w:rFonts w:asciiTheme="majorHAnsi" w:hAnsiTheme="majorHAnsi" w:cs="Arial"/>
          <w:sz w:val="22"/>
          <w:szCs w:val="22"/>
        </w:rPr>
        <w:t xml:space="preserve"> des </w:t>
      </w:r>
      <w:r w:rsidR="00D86F97" w:rsidRPr="00AD2814">
        <w:rPr>
          <w:rFonts w:asciiTheme="majorHAnsi" w:hAnsiTheme="majorHAnsi" w:cs="Arial"/>
          <w:sz w:val="22"/>
          <w:szCs w:val="22"/>
        </w:rPr>
        <w:t>étiquettes</w:t>
      </w:r>
      <w:r w:rsidRPr="00AD2814">
        <w:rPr>
          <w:rFonts w:asciiTheme="majorHAnsi" w:hAnsiTheme="majorHAnsi" w:cs="Arial"/>
          <w:sz w:val="22"/>
          <w:szCs w:val="22"/>
        </w:rPr>
        <w:t xml:space="preserve"> </w:t>
      </w:r>
      <w:r w:rsidR="00E42463" w:rsidRPr="00AD2814">
        <w:rPr>
          <w:rFonts w:asciiTheme="majorHAnsi" w:hAnsiTheme="majorHAnsi" w:cs="Arial"/>
          <w:sz w:val="22"/>
          <w:szCs w:val="22"/>
        </w:rPr>
        <w:t>réglementaires</w:t>
      </w:r>
      <w:r w:rsidRPr="00AD2814">
        <w:rPr>
          <w:rFonts w:asciiTheme="majorHAnsi" w:hAnsiTheme="majorHAnsi" w:cs="Arial"/>
          <w:sz w:val="22"/>
          <w:szCs w:val="22"/>
        </w:rPr>
        <w:t xml:space="preserve">, </w:t>
      </w:r>
      <w:r w:rsidRPr="00AD2814">
        <w:rPr>
          <w:rFonts w:ascii="Cambria Math" w:hAnsi="Cambria Math" w:cs="Cambria Math"/>
          <w:sz w:val="22"/>
          <w:szCs w:val="22"/>
        </w:rPr>
        <w:t>≪</w:t>
      </w:r>
      <w:r w:rsidR="00E42463">
        <w:rPr>
          <w:rFonts w:ascii="Cambria Math" w:hAnsi="Cambria Math" w:cs="Cambria Math"/>
          <w:sz w:val="22"/>
          <w:szCs w:val="22"/>
        </w:rPr>
        <w:t xml:space="preserve"> </w:t>
      </w:r>
      <w:r w:rsidRPr="00AD2814">
        <w:rPr>
          <w:rFonts w:asciiTheme="majorHAnsi" w:hAnsiTheme="majorHAnsi" w:cs="Arial"/>
          <w:sz w:val="22"/>
          <w:szCs w:val="22"/>
        </w:rPr>
        <w:t>homme qui court</w:t>
      </w:r>
      <w:r w:rsidR="00E42463">
        <w:rPr>
          <w:rFonts w:asciiTheme="majorHAnsi" w:hAnsiTheme="majorHAnsi" w:cs="Arial"/>
          <w:sz w:val="22"/>
          <w:szCs w:val="22"/>
        </w:rPr>
        <w:t xml:space="preserve"> </w:t>
      </w:r>
      <w:r w:rsidR="00E42463" w:rsidRPr="00E42463">
        <w:rPr>
          <w:rFonts w:asciiTheme="majorHAnsi" w:hAnsiTheme="majorHAnsi" w:cs="Arial"/>
          <w:sz w:val="22"/>
          <w:szCs w:val="22"/>
          <w:u w:val="single"/>
        </w:rPr>
        <w:t>dans</w:t>
      </w:r>
      <w:r w:rsidR="00E42463">
        <w:rPr>
          <w:rFonts w:asciiTheme="majorHAnsi" w:hAnsiTheme="majorHAnsi" w:cs="Arial"/>
          <w:sz w:val="22"/>
          <w:szCs w:val="22"/>
        </w:rPr>
        <w:t xml:space="preserve"> la porte</w:t>
      </w:r>
      <w:r w:rsidRPr="00AD2814">
        <w:rPr>
          <w:rFonts w:asciiTheme="majorHAnsi" w:hAnsiTheme="majorHAnsi" w:cs="Arial"/>
          <w:sz w:val="22"/>
          <w:szCs w:val="22"/>
        </w:rPr>
        <w:t xml:space="preserve"> </w:t>
      </w:r>
      <w:r w:rsidRPr="00AD2814">
        <w:rPr>
          <w:rFonts w:ascii="Cambria Math" w:hAnsi="Cambria Math" w:cs="Cambria Math"/>
          <w:sz w:val="22"/>
          <w:szCs w:val="22"/>
        </w:rPr>
        <w:t>≫</w:t>
      </w:r>
      <w:r w:rsidRPr="00AD2814">
        <w:rPr>
          <w:rFonts w:asciiTheme="majorHAnsi" w:hAnsiTheme="majorHAnsi" w:cs="Arial"/>
          <w:sz w:val="22"/>
          <w:szCs w:val="22"/>
        </w:rPr>
        <w:t>.</w:t>
      </w:r>
    </w:p>
    <w:p w14:paraId="6528278C" w14:textId="77777777" w:rsidR="00E42463" w:rsidRPr="00AD2814" w:rsidRDefault="00E42463" w:rsidP="006D0BFF">
      <w:pPr>
        <w:autoSpaceDE w:val="0"/>
        <w:autoSpaceDN w:val="0"/>
        <w:adjustRightInd w:val="0"/>
        <w:spacing w:after="0" w:line="240" w:lineRule="auto"/>
        <w:rPr>
          <w:rFonts w:asciiTheme="majorHAnsi" w:hAnsiTheme="majorHAnsi" w:cs="Arial"/>
          <w:sz w:val="22"/>
          <w:szCs w:val="22"/>
        </w:rPr>
      </w:pPr>
    </w:p>
    <w:p w14:paraId="6800912B" w14:textId="6E69A4E8" w:rsidR="006D0BFF" w:rsidRDefault="006D0BFF" w:rsidP="006D0BFF">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 1. Les indications de balisage </w:t>
      </w:r>
      <w:r w:rsidR="00E42463" w:rsidRPr="00AD2814">
        <w:rPr>
          <w:rFonts w:asciiTheme="majorHAnsi" w:hAnsiTheme="majorHAnsi" w:cs="Arial"/>
          <w:sz w:val="22"/>
          <w:szCs w:val="22"/>
        </w:rPr>
        <w:t>visées</w:t>
      </w:r>
      <w:r w:rsidRPr="00AD2814">
        <w:rPr>
          <w:rFonts w:asciiTheme="majorHAnsi" w:hAnsiTheme="majorHAnsi" w:cs="Arial"/>
          <w:sz w:val="22"/>
          <w:szCs w:val="22"/>
        </w:rPr>
        <w:t xml:space="preserve"> </w:t>
      </w:r>
      <w:r w:rsidR="00E42463" w:rsidRPr="00AD2814">
        <w:rPr>
          <w:rFonts w:asciiTheme="majorHAnsi" w:hAnsiTheme="majorHAnsi" w:cs="Arial"/>
          <w:sz w:val="22"/>
          <w:szCs w:val="22"/>
        </w:rPr>
        <w:t>à</w:t>
      </w:r>
      <w:r w:rsidRPr="00AD2814">
        <w:rPr>
          <w:rFonts w:asciiTheme="majorHAnsi" w:hAnsiTheme="majorHAnsi" w:cs="Arial"/>
          <w:sz w:val="22"/>
          <w:szCs w:val="22"/>
        </w:rPr>
        <w:t xml:space="preserve"> l'article CO 42 doivent </w:t>
      </w:r>
      <w:r w:rsidR="00E42463" w:rsidRPr="00AD2814">
        <w:rPr>
          <w:rFonts w:asciiTheme="majorHAnsi" w:hAnsiTheme="majorHAnsi" w:cs="Arial"/>
          <w:sz w:val="22"/>
          <w:szCs w:val="22"/>
        </w:rPr>
        <w:t>être</w:t>
      </w:r>
      <w:r w:rsidRPr="00AD2814">
        <w:rPr>
          <w:rFonts w:asciiTheme="majorHAnsi" w:hAnsiTheme="majorHAnsi" w:cs="Arial"/>
          <w:sz w:val="22"/>
          <w:szCs w:val="22"/>
        </w:rPr>
        <w:t xml:space="preserve"> </w:t>
      </w:r>
      <w:r w:rsidR="00E42463" w:rsidRPr="00AD2814">
        <w:rPr>
          <w:rFonts w:asciiTheme="majorHAnsi" w:hAnsiTheme="majorHAnsi" w:cs="Arial"/>
          <w:sz w:val="22"/>
          <w:szCs w:val="22"/>
        </w:rPr>
        <w:t>éclairées</w:t>
      </w:r>
      <w:r w:rsidRPr="00AD2814">
        <w:rPr>
          <w:rFonts w:asciiTheme="majorHAnsi" w:hAnsiTheme="majorHAnsi" w:cs="Arial"/>
          <w:sz w:val="22"/>
          <w:szCs w:val="22"/>
        </w:rPr>
        <w:t xml:space="preserve"> par l'</w:t>
      </w:r>
      <w:r w:rsidR="00E42463" w:rsidRPr="00AD2814">
        <w:rPr>
          <w:rFonts w:asciiTheme="majorHAnsi" w:hAnsiTheme="majorHAnsi" w:cs="Arial"/>
          <w:sz w:val="22"/>
          <w:szCs w:val="22"/>
        </w:rPr>
        <w:t>éclairage</w:t>
      </w:r>
      <w:r w:rsidR="00E42463">
        <w:rPr>
          <w:rFonts w:asciiTheme="majorHAnsi" w:hAnsiTheme="majorHAnsi" w:cs="Arial"/>
          <w:sz w:val="22"/>
          <w:szCs w:val="22"/>
        </w:rPr>
        <w:t xml:space="preserve"> </w:t>
      </w:r>
      <w:r w:rsidRPr="00AD2814">
        <w:rPr>
          <w:rFonts w:asciiTheme="majorHAnsi" w:hAnsiTheme="majorHAnsi" w:cs="Arial"/>
          <w:sz w:val="22"/>
          <w:szCs w:val="22"/>
        </w:rPr>
        <w:t>d'</w:t>
      </w:r>
      <w:r w:rsidR="00E42463" w:rsidRPr="00AD2814">
        <w:rPr>
          <w:rFonts w:asciiTheme="majorHAnsi" w:hAnsiTheme="majorHAnsi" w:cs="Arial"/>
          <w:sz w:val="22"/>
          <w:szCs w:val="22"/>
        </w:rPr>
        <w:t>évacuation</w:t>
      </w:r>
      <w:r w:rsidRPr="00AD2814">
        <w:rPr>
          <w:rFonts w:asciiTheme="majorHAnsi" w:hAnsiTheme="majorHAnsi" w:cs="Arial"/>
          <w:sz w:val="22"/>
          <w:szCs w:val="22"/>
        </w:rPr>
        <w:t>, si elles sont transparentes par le luminaire qui les porte</w:t>
      </w:r>
      <w:r w:rsidR="00CD6C84">
        <w:rPr>
          <w:rFonts w:asciiTheme="majorHAnsi" w:hAnsiTheme="majorHAnsi" w:cs="Arial"/>
          <w:sz w:val="22"/>
          <w:szCs w:val="22"/>
        </w:rPr>
        <w:t>nt</w:t>
      </w:r>
      <w:r w:rsidRPr="00AD2814">
        <w:rPr>
          <w:rFonts w:asciiTheme="majorHAnsi" w:hAnsiTheme="majorHAnsi" w:cs="Arial"/>
          <w:sz w:val="22"/>
          <w:szCs w:val="22"/>
        </w:rPr>
        <w:t>, si elles sont opaques par</w:t>
      </w:r>
      <w:r w:rsidR="00CD6C84">
        <w:rPr>
          <w:rFonts w:asciiTheme="majorHAnsi" w:hAnsiTheme="majorHAnsi" w:cs="Arial"/>
          <w:sz w:val="22"/>
          <w:szCs w:val="22"/>
        </w:rPr>
        <w:t xml:space="preserve"> </w:t>
      </w:r>
      <w:r w:rsidRPr="00AD2814">
        <w:rPr>
          <w:rFonts w:asciiTheme="majorHAnsi" w:hAnsiTheme="majorHAnsi" w:cs="Arial"/>
          <w:sz w:val="22"/>
          <w:szCs w:val="22"/>
        </w:rPr>
        <w:t>les luminaires situ</w:t>
      </w:r>
      <w:r w:rsidR="00CD6C84">
        <w:rPr>
          <w:rFonts w:asciiTheme="majorHAnsi" w:hAnsiTheme="majorHAnsi" w:cs="Arial"/>
          <w:sz w:val="22"/>
          <w:szCs w:val="22"/>
        </w:rPr>
        <w:t>é</w:t>
      </w:r>
      <w:r w:rsidRPr="00AD2814">
        <w:rPr>
          <w:rFonts w:asciiTheme="majorHAnsi" w:hAnsiTheme="majorHAnsi" w:cs="Arial"/>
          <w:sz w:val="22"/>
          <w:szCs w:val="22"/>
        </w:rPr>
        <w:t xml:space="preserve">s </w:t>
      </w:r>
      <w:r w:rsidR="00CD6C84" w:rsidRPr="00AD2814">
        <w:rPr>
          <w:rFonts w:asciiTheme="majorHAnsi" w:hAnsiTheme="majorHAnsi" w:cs="Arial"/>
          <w:sz w:val="22"/>
          <w:szCs w:val="22"/>
        </w:rPr>
        <w:t>à</w:t>
      </w:r>
      <w:r w:rsidRPr="00AD2814">
        <w:rPr>
          <w:rFonts w:asciiTheme="majorHAnsi" w:hAnsiTheme="majorHAnsi" w:cs="Arial"/>
          <w:sz w:val="22"/>
          <w:szCs w:val="22"/>
        </w:rPr>
        <w:t xml:space="preserve"> </w:t>
      </w:r>
      <w:r w:rsidR="00CD6C84" w:rsidRPr="00AD2814">
        <w:rPr>
          <w:rFonts w:asciiTheme="majorHAnsi" w:hAnsiTheme="majorHAnsi" w:cs="Arial"/>
          <w:sz w:val="22"/>
          <w:szCs w:val="22"/>
        </w:rPr>
        <w:t>proximité</w:t>
      </w:r>
      <w:r w:rsidRPr="00AD2814">
        <w:rPr>
          <w:rFonts w:asciiTheme="majorHAnsi" w:hAnsiTheme="majorHAnsi" w:cs="Arial"/>
          <w:sz w:val="22"/>
          <w:szCs w:val="22"/>
        </w:rPr>
        <w:t>.</w:t>
      </w:r>
    </w:p>
    <w:p w14:paraId="1E271854" w14:textId="77777777" w:rsidR="00CD6C84" w:rsidRPr="00AD2814" w:rsidRDefault="00CD6C84" w:rsidP="006D0BFF">
      <w:pPr>
        <w:autoSpaceDE w:val="0"/>
        <w:autoSpaceDN w:val="0"/>
        <w:adjustRightInd w:val="0"/>
        <w:spacing w:after="0" w:line="240" w:lineRule="auto"/>
        <w:rPr>
          <w:rFonts w:asciiTheme="majorHAnsi" w:hAnsiTheme="majorHAnsi" w:cs="Arial"/>
          <w:sz w:val="22"/>
          <w:szCs w:val="22"/>
        </w:rPr>
      </w:pPr>
    </w:p>
    <w:p w14:paraId="4F0098C3" w14:textId="588B5357" w:rsidR="006D0BFF" w:rsidRDefault="006D0BFF" w:rsidP="00CD6C84">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 2. Dans les couloirs ou </w:t>
      </w:r>
      <w:r w:rsidR="00CD6C84" w:rsidRPr="00AD2814">
        <w:rPr>
          <w:rFonts w:asciiTheme="majorHAnsi" w:hAnsiTheme="majorHAnsi" w:cs="Arial"/>
          <w:sz w:val="22"/>
          <w:szCs w:val="22"/>
        </w:rPr>
        <w:t>dégagements</w:t>
      </w:r>
      <w:r w:rsidRPr="00AD2814">
        <w:rPr>
          <w:rFonts w:asciiTheme="majorHAnsi" w:hAnsiTheme="majorHAnsi" w:cs="Arial"/>
          <w:sz w:val="22"/>
          <w:szCs w:val="22"/>
        </w:rPr>
        <w:t xml:space="preserve">, les foyers lumineux ne doivent pas </w:t>
      </w:r>
      <w:r w:rsidR="00CD6C84" w:rsidRPr="00AD2814">
        <w:rPr>
          <w:rFonts w:asciiTheme="majorHAnsi" w:hAnsiTheme="majorHAnsi" w:cs="Arial"/>
          <w:sz w:val="22"/>
          <w:szCs w:val="22"/>
        </w:rPr>
        <w:t>être</w:t>
      </w:r>
      <w:r w:rsidRPr="00AD2814">
        <w:rPr>
          <w:rFonts w:asciiTheme="majorHAnsi" w:hAnsiTheme="majorHAnsi" w:cs="Arial"/>
          <w:sz w:val="22"/>
          <w:szCs w:val="22"/>
        </w:rPr>
        <w:t xml:space="preserve"> espac</w:t>
      </w:r>
      <w:r w:rsidR="00CD6C84">
        <w:rPr>
          <w:rFonts w:asciiTheme="majorHAnsi" w:hAnsiTheme="majorHAnsi" w:cs="Arial"/>
          <w:sz w:val="22"/>
          <w:szCs w:val="22"/>
        </w:rPr>
        <w:t>é</w:t>
      </w:r>
      <w:r w:rsidRPr="00AD2814">
        <w:rPr>
          <w:rFonts w:asciiTheme="majorHAnsi" w:hAnsiTheme="majorHAnsi" w:cs="Arial"/>
          <w:sz w:val="22"/>
          <w:szCs w:val="22"/>
        </w:rPr>
        <w:t>s de plus de</w:t>
      </w:r>
      <w:r w:rsidR="00CD6C84">
        <w:rPr>
          <w:rFonts w:asciiTheme="majorHAnsi" w:hAnsiTheme="majorHAnsi" w:cs="Arial"/>
          <w:sz w:val="22"/>
          <w:szCs w:val="22"/>
        </w:rPr>
        <w:t xml:space="preserve"> </w:t>
      </w:r>
      <w:r w:rsidRPr="00AD2814">
        <w:rPr>
          <w:rFonts w:asciiTheme="majorHAnsi" w:hAnsiTheme="majorHAnsi" w:cs="Arial"/>
          <w:sz w:val="22"/>
          <w:szCs w:val="22"/>
        </w:rPr>
        <w:t xml:space="preserve">15 </w:t>
      </w:r>
      <w:r w:rsidR="00CD6C84" w:rsidRPr="00AD2814">
        <w:rPr>
          <w:rFonts w:asciiTheme="majorHAnsi" w:hAnsiTheme="majorHAnsi" w:cs="Arial"/>
          <w:sz w:val="22"/>
          <w:szCs w:val="22"/>
        </w:rPr>
        <w:t>mètres</w:t>
      </w:r>
      <w:r w:rsidRPr="00AD2814">
        <w:rPr>
          <w:rFonts w:asciiTheme="majorHAnsi" w:hAnsiTheme="majorHAnsi" w:cs="Arial"/>
          <w:sz w:val="22"/>
          <w:szCs w:val="22"/>
        </w:rPr>
        <w:t>.</w:t>
      </w:r>
    </w:p>
    <w:p w14:paraId="1D4981E7" w14:textId="77777777" w:rsidR="00CD6C84" w:rsidRPr="00AD2814" w:rsidRDefault="00CD6C84" w:rsidP="00CD6C84">
      <w:pPr>
        <w:autoSpaceDE w:val="0"/>
        <w:autoSpaceDN w:val="0"/>
        <w:adjustRightInd w:val="0"/>
        <w:spacing w:after="0" w:line="240" w:lineRule="auto"/>
        <w:rPr>
          <w:rFonts w:asciiTheme="majorHAnsi" w:hAnsiTheme="majorHAnsi" w:cs="Arial"/>
          <w:sz w:val="22"/>
          <w:szCs w:val="22"/>
        </w:rPr>
      </w:pPr>
    </w:p>
    <w:p w14:paraId="2BC12B92" w14:textId="65EAE61A" w:rsidR="00371437" w:rsidRDefault="00371437" w:rsidP="00371437">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3. Les foyers lumineux doivent avoir un flux lumineux assign</w:t>
      </w:r>
      <w:r w:rsidR="00CD6C84">
        <w:rPr>
          <w:rFonts w:asciiTheme="majorHAnsi" w:hAnsiTheme="majorHAnsi" w:cs="Arial"/>
          <w:sz w:val="22"/>
          <w:szCs w:val="22"/>
        </w:rPr>
        <w:t>é</w:t>
      </w:r>
      <w:r w:rsidRPr="00AD2814">
        <w:rPr>
          <w:rFonts w:asciiTheme="majorHAnsi" w:hAnsiTheme="majorHAnsi" w:cs="Arial"/>
          <w:sz w:val="22"/>
          <w:szCs w:val="22"/>
        </w:rPr>
        <w:t xml:space="preserve"> d'au moins 45 lumens pendant la</w:t>
      </w:r>
      <w:r w:rsidR="00DB769F">
        <w:rPr>
          <w:rFonts w:asciiTheme="majorHAnsi" w:hAnsiTheme="majorHAnsi" w:cs="Arial"/>
          <w:sz w:val="22"/>
          <w:szCs w:val="22"/>
        </w:rPr>
        <w:t xml:space="preserve"> </w:t>
      </w:r>
      <w:r w:rsidR="00DB769F" w:rsidRPr="00AD2814">
        <w:rPr>
          <w:rFonts w:asciiTheme="majorHAnsi" w:hAnsiTheme="majorHAnsi" w:cs="Arial"/>
          <w:sz w:val="22"/>
          <w:szCs w:val="22"/>
        </w:rPr>
        <w:t>durée</w:t>
      </w:r>
      <w:r w:rsidRPr="00AD2814">
        <w:rPr>
          <w:rFonts w:asciiTheme="majorHAnsi" w:hAnsiTheme="majorHAnsi" w:cs="Arial"/>
          <w:sz w:val="22"/>
          <w:szCs w:val="22"/>
        </w:rPr>
        <w:t xml:space="preserve"> de fonctionnement </w:t>
      </w:r>
      <w:r w:rsidR="00DB769F" w:rsidRPr="00AD2814">
        <w:rPr>
          <w:rFonts w:asciiTheme="majorHAnsi" w:hAnsiTheme="majorHAnsi" w:cs="Arial"/>
          <w:sz w:val="22"/>
          <w:szCs w:val="22"/>
        </w:rPr>
        <w:t>assignée</w:t>
      </w:r>
      <w:r w:rsidRPr="00AD2814">
        <w:rPr>
          <w:rFonts w:asciiTheme="majorHAnsi" w:hAnsiTheme="majorHAnsi" w:cs="Arial"/>
          <w:sz w:val="22"/>
          <w:szCs w:val="22"/>
        </w:rPr>
        <w:t>.</w:t>
      </w:r>
    </w:p>
    <w:p w14:paraId="53BBE7D7" w14:textId="77777777" w:rsidR="00DB769F" w:rsidRPr="00AD2814" w:rsidRDefault="00DB769F" w:rsidP="00371437">
      <w:pPr>
        <w:autoSpaceDE w:val="0"/>
        <w:autoSpaceDN w:val="0"/>
        <w:adjustRightInd w:val="0"/>
        <w:spacing w:after="0" w:line="240" w:lineRule="auto"/>
        <w:rPr>
          <w:rFonts w:asciiTheme="majorHAnsi" w:hAnsiTheme="majorHAnsi" w:cs="Arial"/>
          <w:sz w:val="22"/>
          <w:szCs w:val="22"/>
        </w:rPr>
      </w:pPr>
    </w:p>
    <w:p w14:paraId="2CB13756" w14:textId="721961F2" w:rsidR="00371437" w:rsidRPr="008915F0" w:rsidRDefault="008915F0" w:rsidP="008915F0">
      <w:pPr>
        <w:rPr>
          <w:rFonts w:asciiTheme="majorHAnsi" w:hAnsiTheme="majorHAnsi" w:cs="Arial"/>
          <w:color w:val="3DCD58"/>
          <w:sz w:val="28"/>
          <w:szCs w:val="50"/>
        </w:rPr>
      </w:pPr>
      <w:r w:rsidRPr="008915F0">
        <w:rPr>
          <w:rFonts w:asciiTheme="majorHAnsi" w:hAnsiTheme="majorHAnsi" w:cs="Arial"/>
          <w:color w:val="3DCD58"/>
          <w:sz w:val="28"/>
          <w:szCs w:val="50"/>
        </w:rPr>
        <w:t>Éclairage</w:t>
      </w:r>
      <w:r w:rsidR="00371437" w:rsidRPr="008915F0">
        <w:rPr>
          <w:rFonts w:asciiTheme="majorHAnsi" w:hAnsiTheme="majorHAnsi" w:cs="Arial"/>
          <w:color w:val="3DCD58"/>
          <w:sz w:val="28"/>
          <w:szCs w:val="50"/>
        </w:rPr>
        <w:t xml:space="preserve"> d’ambiance ou </w:t>
      </w:r>
      <w:r w:rsidRPr="008915F0">
        <w:rPr>
          <w:rFonts w:asciiTheme="majorHAnsi" w:hAnsiTheme="majorHAnsi" w:cs="Arial"/>
          <w:color w:val="3DCD58"/>
          <w:sz w:val="28"/>
          <w:szCs w:val="50"/>
        </w:rPr>
        <w:t>antipanique</w:t>
      </w:r>
    </w:p>
    <w:p w14:paraId="73E25784" w14:textId="5AD70D45" w:rsidR="00371437" w:rsidRDefault="008915F0" w:rsidP="00371437">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Conformément</w:t>
      </w:r>
      <w:r w:rsidR="00371437" w:rsidRPr="00AD2814">
        <w:rPr>
          <w:rFonts w:asciiTheme="majorHAnsi" w:hAnsiTheme="majorHAnsi" w:cs="Arial"/>
          <w:sz w:val="22"/>
          <w:szCs w:val="22"/>
        </w:rPr>
        <w:t xml:space="preserve"> </w:t>
      </w:r>
      <w:r w:rsidRPr="00AD2814">
        <w:rPr>
          <w:rFonts w:asciiTheme="majorHAnsi" w:hAnsiTheme="majorHAnsi" w:cs="Arial"/>
          <w:sz w:val="22"/>
          <w:szCs w:val="22"/>
        </w:rPr>
        <w:t>à</w:t>
      </w:r>
      <w:r w:rsidR="00371437" w:rsidRPr="00AD2814">
        <w:rPr>
          <w:rFonts w:asciiTheme="majorHAnsi" w:hAnsiTheme="majorHAnsi" w:cs="Arial"/>
          <w:sz w:val="22"/>
          <w:szCs w:val="22"/>
        </w:rPr>
        <w:t xml:space="preserve"> l’article EC10, l'</w:t>
      </w:r>
      <w:r w:rsidRPr="00AD2814">
        <w:rPr>
          <w:rFonts w:asciiTheme="majorHAnsi" w:hAnsiTheme="majorHAnsi" w:cs="Arial"/>
          <w:sz w:val="22"/>
          <w:szCs w:val="22"/>
        </w:rPr>
        <w:t>éclairage</w:t>
      </w:r>
      <w:r w:rsidR="00371437" w:rsidRPr="00AD2814">
        <w:rPr>
          <w:rFonts w:asciiTheme="majorHAnsi" w:hAnsiTheme="majorHAnsi" w:cs="Arial"/>
          <w:sz w:val="22"/>
          <w:szCs w:val="22"/>
        </w:rPr>
        <w:t xml:space="preserve"> d'ambiance ou </w:t>
      </w:r>
      <w:r w:rsidRPr="00AD2814">
        <w:rPr>
          <w:rFonts w:asciiTheme="majorHAnsi" w:hAnsiTheme="majorHAnsi" w:cs="Arial"/>
          <w:sz w:val="22"/>
          <w:szCs w:val="22"/>
        </w:rPr>
        <w:t>antipanique</w:t>
      </w:r>
      <w:r w:rsidR="00371437" w:rsidRPr="00AD2814">
        <w:rPr>
          <w:rFonts w:asciiTheme="majorHAnsi" w:hAnsiTheme="majorHAnsi" w:cs="Arial"/>
          <w:sz w:val="22"/>
          <w:szCs w:val="22"/>
        </w:rPr>
        <w:t>, concerne les locaux dans</w:t>
      </w:r>
      <w:r>
        <w:rPr>
          <w:rFonts w:asciiTheme="majorHAnsi" w:hAnsiTheme="majorHAnsi" w:cs="Arial"/>
          <w:sz w:val="22"/>
          <w:szCs w:val="22"/>
        </w:rPr>
        <w:t xml:space="preserve"> </w:t>
      </w:r>
      <w:r w:rsidR="00371437" w:rsidRPr="00AD2814">
        <w:rPr>
          <w:rFonts w:asciiTheme="majorHAnsi" w:hAnsiTheme="majorHAnsi" w:cs="Arial"/>
          <w:sz w:val="22"/>
          <w:szCs w:val="22"/>
        </w:rPr>
        <w:t xml:space="preserve">lesquels l’effectif peut atteindre </w:t>
      </w:r>
      <w:r>
        <w:rPr>
          <w:rFonts w:asciiTheme="majorHAnsi" w:hAnsiTheme="majorHAnsi" w:cs="Arial"/>
          <w:sz w:val="22"/>
          <w:szCs w:val="22"/>
        </w:rPr>
        <w:t>100</w:t>
      </w:r>
      <w:r w:rsidR="00371437" w:rsidRPr="00AD2814">
        <w:rPr>
          <w:rFonts w:asciiTheme="majorHAnsi" w:hAnsiTheme="majorHAnsi" w:cs="Arial"/>
          <w:sz w:val="22"/>
          <w:szCs w:val="22"/>
        </w:rPr>
        <w:t xml:space="preserve"> personnes en </w:t>
      </w:r>
      <w:r w:rsidRPr="00AD2814">
        <w:rPr>
          <w:rFonts w:asciiTheme="majorHAnsi" w:hAnsiTheme="majorHAnsi" w:cs="Arial"/>
          <w:sz w:val="22"/>
          <w:szCs w:val="22"/>
        </w:rPr>
        <w:t>étage</w:t>
      </w:r>
      <w:r w:rsidR="00371437" w:rsidRPr="00AD2814">
        <w:rPr>
          <w:rFonts w:asciiTheme="majorHAnsi" w:hAnsiTheme="majorHAnsi" w:cs="Arial"/>
          <w:sz w:val="22"/>
          <w:szCs w:val="22"/>
        </w:rPr>
        <w:t xml:space="preserve"> ou en </w:t>
      </w:r>
      <w:r w:rsidRPr="00AD2814">
        <w:rPr>
          <w:rFonts w:asciiTheme="majorHAnsi" w:hAnsiTheme="majorHAnsi" w:cs="Arial"/>
          <w:sz w:val="22"/>
          <w:szCs w:val="22"/>
        </w:rPr>
        <w:t>rez-de-chaussée</w:t>
      </w:r>
      <w:r w:rsidR="00371437" w:rsidRPr="00AD2814">
        <w:rPr>
          <w:rFonts w:asciiTheme="majorHAnsi" w:hAnsiTheme="majorHAnsi" w:cs="Arial"/>
          <w:sz w:val="22"/>
          <w:szCs w:val="22"/>
        </w:rPr>
        <w:t xml:space="preserve"> ou </w:t>
      </w:r>
      <w:r>
        <w:rPr>
          <w:rFonts w:asciiTheme="majorHAnsi" w:hAnsiTheme="majorHAnsi" w:cs="Arial"/>
          <w:sz w:val="22"/>
          <w:szCs w:val="22"/>
        </w:rPr>
        <w:t xml:space="preserve">50 </w:t>
      </w:r>
      <w:r w:rsidR="00371437" w:rsidRPr="00AD2814">
        <w:rPr>
          <w:rFonts w:asciiTheme="majorHAnsi" w:hAnsiTheme="majorHAnsi" w:cs="Arial"/>
          <w:sz w:val="22"/>
          <w:szCs w:val="22"/>
        </w:rPr>
        <w:t>personnes en sous-sol.</w:t>
      </w:r>
    </w:p>
    <w:p w14:paraId="32AC0739" w14:textId="77777777" w:rsidR="008915F0" w:rsidRPr="00AD2814" w:rsidRDefault="008915F0" w:rsidP="00371437">
      <w:pPr>
        <w:autoSpaceDE w:val="0"/>
        <w:autoSpaceDN w:val="0"/>
        <w:adjustRightInd w:val="0"/>
        <w:spacing w:after="0" w:line="240" w:lineRule="auto"/>
        <w:rPr>
          <w:rFonts w:asciiTheme="majorHAnsi" w:hAnsiTheme="majorHAnsi" w:cs="Arial"/>
          <w:sz w:val="22"/>
          <w:szCs w:val="22"/>
        </w:rPr>
      </w:pPr>
    </w:p>
    <w:p w14:paraId="5354EA96" w14:textId="7E563227" w:rsidR="00371437" w:rsidRDefault="00371437" w:rsidP="00371437">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1. L'</w:t>
      </w:r>
      <w:r w:rsidR="008915F0" w:rsidRPr="00AD2814">
        <w:rPr>
          <w:rFonts w:asciiTheme="majorHAnsi" w:hAnsiTheme="majorHAnsi" w:cs="Arial"/>
          <w:sz w:val="22"/>
          <w:szCs w:val="22"/>
        </w:rPr>
        <w:t>éclairage</w:t>
      </w:r>
      <w:r w:rsidRPr="00AD2814">
        <w:rPr>
          <w:rFonts w:asciiTheme="majorHAnsi" w:hAnsiTheme="majorHAnsi" w:cs="Arial"/>
          <w:sz w:val="22"/>
          <w:szCs w:val="22"/>
        </w:rPr>
        <w:t xml:space="preserve"> d'ambiance ou </w:t>
      </w:r>
      <w:r w:rsidR="008915F0" w:rsidRPr="00AD2814">
        <w:rPr>
          <w:rFonts w:asciiTheme="majorHAnsi" w:hAnsiTheme="majorHAnsi" w:cs="Arial"/>
          <w:sz w:val="22"/>
          <w:szCs w:val="22"/>
        </w:rPr>
        <w:t>antipanique</w:t>
      </w:r>
      <w:r w:rsidRPr="00AD2814">
        <w:rPr>
          <w:rFonts w:asciiTheme="majorHAnsi" w:hAnsiTheme="majorHAnsi" w:cs="Arial"/>
          <w:sz w:val="22"/>
          <w:szCs w:val="22"/>
        </w:rPr>
        <w:t xml:space="preserve"> doit </w:t>
      </w:r>
      <w:r w:rsidR="008915F0" w:rsidRPr="00AD2814">
        <w:rPr>
          <w:rFonts w:asciiTheme="majorHAnsi" w:hAnsiTheme="majorHAnsi" w:cs="Arial"/>
          <w:sz w:val="22"/>
          <w:szCs w:val="22"/>
        </w:rPr>
        <w:t>être</w:t>
      </w:r>
      <w:r w:rsidRPr="00AD2814">
        <w:rPr>
          <w:rFonts w:asciiTheme="majorHAnsi" w:hAnsiTheme="majorHAnsi" w:cs="Arial"/>
          <w:sz w:val="22"/>
          <w:szCs w:val="22"/>
        </w:rPr>
        <w:t xml:space="preserve"> allum</w:t>
      </w:r>
      <w:r w:rsidR="008915F0">
        <w:rPr>
          <w:rFonts w:asciiTheme="majorHAnsi" w:hAnsiTheme="majorHAnsi" w:cs="Arial"/>
          <w:sz w:val="22"/>
          <w:szCs w:val="22"/>
        </w:rPr>
        <w:t>é</w:t>
      </w:r>
      <w:r w:rsidRPr="00AD2814">
        <w:rPr>
          <w:rFonts w:asciiTheme="majorHAnsi" w:hAnsiTheme="majorHAnsi" w:cs="Arial"/>
          <w:sz w:val="22"/>
          <w:szCs w:val="22"/>
        </w:rPr>
        <w:t xml:space="preserve"> en cas de disparition de l'</w:t>
      </w:r>
      <w:r w:rsidR="008915F0" w:rsidRPr="00AD2814">
        <w:rPr>
          <w:rFonts w:asciiTheme="majorHAnsi" w:hAnsiTheme="majorHAnsi" w:cs="Arial"/>
          <w:sz w:val="22"/>
          <w:szCs w:val="22"/>
        </w:rPr>
        <w:t>éclairage</w:t>
      </w:r>
      <w:r w:rsidR="008915F0">
        <w:rPr>
          <w:rFonts w:asciiTheme="majorHAnsi" w:hAnsiTheme="majorHAnsi" w:cs="Arial"/>
          <w:sz w:val="22"/>
          <w:szCs w:val="22"/>
        </w:rPr>
        <w:t xml:space="preserve"> </w:t>
      </w:r>
      <w:r w:rsidRPr="00AD2814">
        <w:rPr>
          <w:rFonts w:asciiTheme="majorHAnsi" w:hAnsiTheme="majorHAnsi" w:cs="Arial"/>
          <w:sz w:val="22"/>
          <w:szCs w:val="22"/>
        </w:rPr>
        <w:t>normal/remplacement.</w:t>
      </w:r>
    </w:p>
    <w:p w14:paraId="5D05A601" w14:textId="77777777" w:rsidR="008915F0" w:rsidRPr="00AD2814" w:rsidRDefault="008915F0" w:rsidP="00371437">
      <w:pPr>
        <w:autoSpaceDE w:val="0"/>
        <w:autoSpaceDN w:val="0"/>
        <w:adjustRightInd w:val="0"/>
        <w:spacing w:after="0" w:line="240" w:lineRule="auto"/>
        <w:rPr>
          <w:rFonts w:asciiTheme="majorHAnsi" w:hAnsiTheme="majorHAnsi" w:cs="Arial"/>
          <w:sz w:val="22"/>
          <w:szCs w:val="22"/>
        </w:rPr>
      </w:pPr>
    </w:p>
    <w:p w14:paraId="6A0B6A17" w14:textId="7A3A0C04" w:rsidR="00371437" w:rsidRDefault="00371437" w:rsidP="00371437">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 2. Cet </w:t>
      </w:r>
      <w:r w:rsidR="008915F0" w:rsidRPr="00AD2814">
        <w:rPr>
          <w:rFonts w:asciiTheme="majorHAnsi" w:hAnsiTheme="majorHAnsi" w:cs="Arial"/>
          <w:sz w:val="22"/>
          <w:szCs w:val="22"/>
        </w:rPr>
        <w:t>éclairage</w:t>
      </w:r>
      <w:r w:rsidRPr="00AD2814">
        <w:rPr>
          <w:rFonts w:asciiTheme="majorHAnsi" w:hAnsiTheme="majorHAnsi" w:cs="Arial"/>
          <w:sz w:val="22"/>
          <w:szCs w:val="22"/>
        </w:rPr>
        <w:t xml:space="preserve"> doit </w:t>
      </w:r>
      <w:r w:rsidR="008915F0" w:rsidRPr="00AD2814">
        <w:rPr>
          <w:rFonts w:asciiTheme="majorHAnsi" w:hAnsiTheme="majorHAnsi" w:cs="Arial"/>
          <w:sz w:val="22"/>
          <w:szCs w:val="22"/>
        </w:rPr>
        <w:t>être</w:t>
      </w:r>
      <w:r w:rsidRPr="00AD2814">
        <w:rPr>
          <w:rFonts w:asciiTheme="majorHAnsi" w:hAnsiTheme="majorHAnsi" w:cs="Arial"/>
          <w:sz w:val="22"/>
          <w:szCs w:val="22"/>
        </w:rPr>
        <w:t xml:space="preserve"> bas</w:t>
      </w:r>
      <w:r w:rsidR="008915F0">
        <w:rPr>
          <w:rFonts w:asciiTheme="majorHAnsi" w:hAnsiTheme="majorHAnsi" w:cs="Arial"/>
          <w:sz w:val="22"/>
          <w:szCs w:val="22"/>
        </w:rPr>
        <w:t>é</w:t>
      </w:r>
      <w:r w:rsidRPr="00AD2814">
        <w:rPr>
          <w:rFonts w:asciiTheme="majorHAnsi" w:hAnsiTheme="majorHAnsi" w:cs="Arial"/>
          <w:sz w:val="22"/>
          <w:szCs w:val="22"/>
        </w:rPr>
        <w:t xml:space="preserve"> sur un flux lumineux minimal de 5 lumens par </w:t>
      </w:r>
      <w:r w:rsidR="008915F0">
        <w:rPr>
          <w:rFonts w:asciiTheme="majorHAnsi" w:hAnsiTheme="majorHAnsi" w:cs="Arial"/>
          <w:sz w:val="22"/>
          <w:szCs w:val="22"/>
        </w:rPr>
        <w:t>m²</w:t>
      </w:r>
      <w:r w:rsidRPr="00AD2814">
        <w:rPr>
          <w:rFonts w:asciiTheme="majorHAnsi" w:hAnsiTheme="majorHAnsi" w:cs="Arial"/>
          <w:sz w:val="22"/>
          <w:szCs w:val="22"/>
        </w:rPr>
        <w:t xml:space="preserve"> de</w:t>
      </w:r>
      <w:r w:rsidR="008915F0">
        <w:rPr>
          <w:rFonts w:asciiTheme="majorHAnsi" w:hAnsiTheme="majorHAnsi" w:cs="Arial"/>
          <w:sz w:val="22"/>
          <w:szCs w:val="22"/>
        </w:rPr>
        <w:t xml:space="preserve"> </w:t>
      </w:r>
      <w:r w:rsidRPr="00AD2814">
        <w:rPr>
          <w:rFonts w:asciiTheme="majorHAnsi" w:hAnsiTheme="majorHAnsi" w:cs="Arial"/>
          <w:sz w:val="22"/>
          <w:szCs w:val="22"/>
        </w:rPr>
        <w:t xml:space="preserve">surface du local pendant la </w:t>
      </w:r>
      <w:r w:rsidR="008915F0" w:rsidRPr="00AD2814">
        <w:rPr>
          <w:rFonts w:asciiTheme="majorHAnsi" w:hAnsiTheme="majorHAnsi" w:cs="Arial"/>
          <w:sz w:val="22"/>
          <w:szCs w:val="22"/>
        </w:rPr>
        <w:t>durée</w:t>
      </w:r>
      <w:r w:rsidRPr="00AD2814">
        <w:rPr>
          <w:rFonts w:asciiTheme="majorHAnsi" w:hAnsiTheme="majorHAnsi" w:cs="Arial"/>
          <w:sz w:val="22"/>
          <w:szCs w:val="22"/>
        </w:rPr>
        <w:t xml:space="preserve"> </w:t>
      </w:r>
      <w:r w:rsidR="008915F0" w:rsidRPr="00AD2814">
        <w:rPr>
          <w:rFonts w:asciiTheme="majorHAnsi" w:hAnsiTheme="majorHAnsi" w:cs="Arial"/>
          <w:sz w:val="22"/>
          <w:szCs w:val="22"/>
        </w:rPr>
        <w:t>assignée</w:t>
      </w:r>
      <w:r w:rsidRPr="00AD2814">
        <w:rPr>
          <w:rFonts w:asciiTheme="majorHAnsi" w:hAnsiTheme="majorHAnsi" w:cs="Arial"/>
          <w:sz w:val="22"/>
          <w:szCs w:val="22"/>
        </w:rPr>
        <w:t xml:space="preserve"> de fonctionnement.</w:t>
      </w:r>
    </w:p>
    <w:p w14:paraId="381CB84C" w14:textId="77777777" w:rsidR="008915F0" w:rsidRPr="00AD2814" w:rsidRDefault="008915F0" w:rsidP="00371437">
      <w:pPr>
        <w:autoSpaceDE w:val="0"/>
        <w:autoSpaceDN w:val="0"/>
        <w:adjustRightInd w:val="0"/>
        <w:spacing w:after="0" w:line="240" w:lineRule="auto"/>
        <w:rPr>
          <w:rFonts w:asciiTheme="majorHAnsi" w:hAnsiTheme="majorHAnsi" w:cs="Arial"/>
          <w:sz w:val="22"/>
          <w:szCs w:val="22"/>
        </w:rPr>
      </w:pPr>
    </w:p>
    <w:p w14:paraId="47EE3BBF" w14:textId="65A262C8" w:rsidR="006922B4" w:rsidRDefault="00371437" w:rsidP="008915F0">
      <w:pPr>
        <w:autoSpaceDE w:val="0"/>
        <w:autoSpaceDN w:val="0"/>
        <w:adjustRightInd w:val="0"/>
        <w:spacing w:after="0" w:line="240" w:lineRule="auto"/>
        <w:rPr>
          <w:rFonts w:asciiTheme="majorHAnsi" w:hAnsiTheme="majorHAnsi" w:cs="Arial"/>
          <w:sz w:val="22"/>
          <w:szCs w:val="22"/>
        </w:rPr>
      </w:pPr>
      <w:r w:rsidRPr="00AD2814">
        <w:rPr>
          <w:rFonts w:asciiTheme="majorHAnsi" w:hAnsiTheme="majorHAnsi" w:cs="Arial"/>
          <w:sz w:val="22"/>
          <w:szCs w:val="22"/>
        </w:rPr>
        <w:t xml:space="preserve">Le rapport entre la distance maximale </w:t>
      </w:r>
      <w:r w:rsidR="008915F0" w:rsidRPr="00AD2814">
        <w:rPr>
          <w:rFonts w:asciiTheme="majorHAnsi" w:hAnsiTheme="majorHAnsi" w:cs="Arial"/>
          <w:sz w:val="22"/>
          <w:szCs w:val="22"/>
        </w:rPr>
        <w:t>séparant</w:t>
      </w:r>
      <w:r w:rsidRPr="00AD2814">
        <w:rPr>
          <w:rFonts w:asciiTheme="majorHAnsi" w:hAnsiTheme="majorHAnsi" w:cs="Arial"/>
          <w:sz w:val="22"/>
          <w:szCs w:val="22"/>
        </w:rPr>
        <w:t xml:space="preserve"> </w:t>
      </w:r>
      <w:r w:rsidR="008915F0">
        <w:rPr>
          <w:rFonts w:asciiTheme="majorHAnsi" w:hAnsiTheme="majorHAnsi" w:cs="Arial"/>
          <w:sz w:val="22"/>
          <w:szCs w:val="22"/>
        </w:rPr>
        <w:t>2</w:t>
      </w:r>
      <w:r w:rsidRPr="00AD2814">
        <w:rPr>
          <w:rFonts w:asciiTheme="majorHAnsi" w:hAnsiTheme="majorHAnsi" w:cs="Arial"/>
          <w:sz w:val="22"/>
          <w:szCs w:val="22"/>
        </w:rPr>
        <w:t xml:space="preserve"> foyers lumineux voisins et leur hauteur </w:t>
      </w:r>
      <w:r w:rsidR="008915F0" w:rsidRPr="00AD2814">
        <w:rPr>
          <w:rFonts w:asciiTheme="majorHAnsi" w:hAnsiTheme="majorHAnsi" w:cs="Arial"/>
          <w:sz w:val="22"/>
          <w:szCs w:val="22"/>
        </w:rPr>
        <w:t>au-dessus</w:t>
      </w:r>
      <w:r w:rsidR="008915F0">
        <w:rPr>
          <w:rFonts w:asciiTheme="majorHAnsi" w:hAnsiTheme="majorHAnsi" w:cs="Arial"/>
          <w:sz w:val="22"/>
          <w:szCs w:val="22"/>
        </w:rPr>
        <w:t xml:space="preserve"> </w:t>
      </w:r>
      <w:r w:rsidRPr="00AD2814">
        <w:rPr>
          <w:rFonts w:asciiTheme="majorHAnsi" w:hAnsiTheme="majorHAnsi" w:cs="Arial"/>
          <w:sz w:val="22"/>
          <w:szCs w:val="22"/>
        </w:rPr>
        <w:t xml:space="preserve">du sol doit </w:t>
      </w:r>
      <w:r w:rsidR="008915F0" w:rsidRPr="00AD2814">
        <w:rPr>
          <w:rFonts w:asciiTheme="majorHAnsi" w:hAnsiTheme="majorHAnsi" w:cs="Arial"/>
          <w:sz w:val="22"/>
          <w:szCs w:val="22"/>
        </w:rPr>
        <w:t>être</w:t>
      </w:r>
      <w:r w:rsidRPr="00AD2814">
        <w:rPr>
          <w:rFonts w:asciiTheme="majorHAnsi" w:hAnsiTheme="majorHAnsi" w:cs="Arial"/>
          <w:sz w:val="22"/>
          <w:szCs w:val="22"/>
        </w:rPr>
        <w:t xml:space="preserve"> </w:t>
      </w:r>
      <w:r w:rsidR="008915F0" w:rsidRPr="00AD2814">
        <w:rPr>
          <w:rFonts w:asciiTheme="majorHAnsi" w:hAnsiTheme="majorHAnsi" w:cs="Arial"/>
          <w:sz w:val="22"/>
          <w:szCs w:val="22"/>
        </w:rPr>
        <w:t>inférieur</w:t>
      </w:r>
      <w:r w:rsidRPr="00AD2814">
        <w:rPr>
          <w:rFonts w:asciiTheme="majorHAnsi" w:hAnsiTheme="majorHAnsi" w:cs="Arial"/>
          <w:sz w:val="22"/>
          <w:szCs w:val="22"/>
        </w:rPr>
        <w:t xml:space="preserve"> ou </w:t>
      </w:r>
      <w:r w:rsidR="008915F0" w:rsidRPr="00AD2814">
        <w:rPr>
          <w:rFonts w:asciiTheme="majorHAnsi" w:hAnsiTheme="majorHAnsi" w:cs="Arial"/>
          <w:sz w:val="22"/>
          <w:szCs w:val="22"/>
        </w:rPr>
        <w:t>égal</w:t>
      </w:r>
      <w:r w:rsidRPr="00AD2814">
        <w:rPr>
          <w:rFonts w:asciiTheme="majorHAnsi" w:hAnsiTheme="majorHAnsi" w:cs="Arial"/>
          <w:sz w:val="22"/>
          <w:szCs w:val="22"/>
        </w:rPr>
        <w:t xml:space="preserve"> </w:t>
      </w:r>
      <w:r w:rsidR="008915F0" w:rsidRPr="00AD2814">
        <w:rPr>
          <w:rFonts w:asciiTheme="majorHAnsi" w:hAnsiTheme="majorHAnsi" w:cs="Arial"/>
          <w:sz w:val="22"/>
          <w:szCs w:val="22"/>
        </w:rPr>
        <w:t>à</w:t>
      </w:r>
      <w:r w:rsidRPr="00AD2814">
        <w:rPr>
          <w:rFonts w:asciiTheme="majorHAnsi" w:hAnsiTheme="majorHAnsi" w:cs="Arial"/>
          <w:sz w:val="22"/>
          <w:szCs w:val="22"/>
        </w:rPr>
        <w:t xml:space="preserve"> 4.</w:t>
      </w:r>
    </w:p>
    <w:p w14:paraId="24A9F3AB" w14:textId="77777777" w:rsidR="008915F0" w:rsidRDefault="008915F0" w:rsidP="008915F0">
      <w:pPr>
        <w:autoSpaceDE w:val="0"/>
        <w:autoSpaceDN w:val="0"/>
        <w:adjustRightInd w:val="0"/>
        <w:spacing w:after="0" w:line="240" w:lineRule="auto"/>
        <w:rPr>
          <w:rFonts w:ascii="Calibri" w:hAnsi="Calibri" w:cs="Calibri"/>
          <w:sz w:val="22"/>
          <w:szCs w:val="22"/>
        </w:rPr>
      </w:pPr>
    </w:p>
    <w:p w14:paraId="6C74A2DE" w14:textId="4FFA5D0B" w:rsidR="004330F0" w:rsidRPr="004330F0" w:rsidRDefault="004330F0" w:rsidP="004330F0">
      <w:pPr>
        <w:jc w:val="both"/>
        <w:rPr>
          <w:rFonts w:asciiTheme="majorHAnsi" w:hAnsiTheme="majorHAnsi" w:cs="Arial"/>
          <w:bCs/>
          <w:color w:val="3DCD58"/>
          <w:sz w:val="28"/>
          <w:szCs w:val="22"/>
        </w:rPr>
      </w:pPr>
      <w:r w:rsidRPr="004330F0">
        <w:rPr>
          <w:rFonts w:asciiTheme="majorHAnsi" w:hAnsiTheme="majorHAnsi" w:cs="Arial"/>
          <w:bCs/>
          <w:color w:val="3DCD58"/>
          <w:sz w:val="28"/>
          <w:szCs w:val="22"/>
        </w:rPr>
        <w:t xml:space="preserve">Asservissement </w:t>
      </w:r>
      <w:r>
        <w:rPr>
          <w:rFonts w:asciiTheme="majorHAnsi" w:hAnsiTheme="majorHAnsi" w:cs="Arial"/>
          <w:bCs/>
          <w:color w:val="3DCD58"/>
          <w:sz w:val="28"/>
          <w:szCs w:val="22"/>
        </w:rPr>
        <w:t>(BAES/BAEH)</w:t>
      </w:r>
    </w:p>
    <w:p w14:paraId="5166614C" w14:textId="51990201" w:rsidR="004330F0" w:rsidRPr="004330F0" w:rsidRDefault="004330F0" w:rsidP="004330F0">
      <w:pPr>
        <w:spacing w:line="240" w:lineRule="atLeast"/>
        <w:ind w:right="23"/>
        <w:jc w:val="both"/>
        <w:rPr>
          <w:rFonts w:asciiTheme="majorHAnsi" w:hAnsiTheme="majorHAnsi" w:cs="Arial"/>
          <w:sz w:val="22"/>
          <w:szCs w:val="22"/>
        </w:rPr>
      </w:pPr>
      <w:r w:rsidRPr="004330F0">
        <w:rPr>
          <w:rFonts w:asciiTheme="majorHAnsi" w:hAnsiTheme="majorHAnsi" w:cs="Arial"/>
          <w:sz w:val="22"/>
          <w:szCs w:val="22"/>
        </w:rPr>
        <w:t>Il sera prévu l'asservissement des BAES/BAEH avec le déclenchement de l'alarme incendie.</w:t>
      </w:r>
    </w:p>
    <w:p w14:paraId="493C9304" w14:textId="1DBE6B68" w:rsidR="00796A15" w:rsidRPr="004330F0" w:rsidRDefault="00796A15" w:rsidP="00796A15">
      <w:pPr>
        <w:jc w:val="both"/>
        <w:rPr>
          <w:rFonts w:asciiTheme="majorHAnsi" w:hAnsiTheme="majorHAnsi" w:cs="Arial"/>
          <w:bCs/>
          <w:color w:val="3DCD58"/>
          <w:sz w:val="28"/>
          <w:szCs w:val="22"/>
        </w:rPr>
      </w:pPr>
      <w:r>
        <w:rPr>
          <w:rFonts w:asciiTheme="majorHAnsi" w:hAnsiTheme="majorHAnsi" w:cs="Arial"/>
          <w:bCs/>
          <w:color w:val="3DCD58"/>
          <w:sz w:val="28"/>
          <w:szCs w:val="22"/>
        </w:rPr>
        <w:t>Esthétisme, spécifique et sur-mesure</w:t>
      </w:r>
    </w:p>
    <w:p w14:paraId="6CA5BE49" w14:textId="14159F86" w:rsidR="00796A15" w:rsidRPr="00796A15" w:rsidRDefault="00796A15" w:rsidP="00796A15">
      <w:pPr>
        <w:spacing w:line="240" w:lineRule="atLeast"/>
        <w:ind w:right="23"/>
        <w:jc w:val="both"/>
        <w:rPr>
          <w:rFonts w:asciiTheme="majorHAnsi" w:hAnsiTheme="majorHAnsi" w:cs="Arial"/>
          <w:b/>
          <w:bCs/>
          <w:color w:val="000000" w:themeColor="text1"/>
          <w:sz w:val="22"/>
          <w:szCs w:val="22"/>
        </w:rPr>
      </w:pPr>
      <w:r w:rsidRPr="00796A15">
        <w:rPr>
          <w:rFonts w:asciiTheme="majorHAnsi" w:hAnsiTheme="majorHAnsi" w:cs="Arial"/>
          <w:b/>
          <w:bCs/>
          <w:color w:val="000000" w:themeColor="text1"/>
          <w:sz w:val="22"/>
          <w:szCs w:val="22"/>
        </w:rPr>
        <w:t>Le choix définitif des BAES doit impérativement être validé avant travaux, avec le Maitre d’Ouvrage, le Maitre d’Œuvre, l’Architecte et le Décorateur.</w:t>
      </w:r>
    </w:p>
    <w:p w14:paraId="4541B4F5" w14:textId="77777777" w:rsidR="00B66FDC" w:rsidRDefault="00B66FDC">
      <w:pPr>
        <w:rPr>
          <w:rFonts w:ascii="Calibri" w:eastAsiaTheme="majorEastAsia" w:hAnsi="Calibri" w:cs="Calibri"/>
          <w:caps/>
          <w:color w:val="538135" w:themeColor="accent6" w:themeShade="BF"/>
          <w:sz w:val="28"/>
          <w:szCs w:val="22"/>
        </w:rPr>
      </w:pPr>
      <w:r>
        <w:rPr>
          <w:rFonts w:ascii="Calibri" w:hAnsi="Calibri" w:cs="Calibri"/>
          <w:caps/>
          <w:sz w:val="28"/>
          <w:szCs w:val="22"/>
        </w:rPr>
        <w:br w:type="page"/>
      </w:r>
    </w:p>
    <w:p w14:paraId="645B4BC4" w14:textId="4982C060" w:rsidR="006B27D9" w:rsidRPr="00DA4D33" w:rsidRDefault="08D8ABAB" w:rsidP="3519ACBF">
      <w:pPr>
        <w:pStyle w:val="Titre1"/>
        <w:numPr>
          <w:ilvl w:val="0"/>
          <w:numId w:val="2"/>
        </w:numPr>
        <w:pBdr>
          <w:bottom w:val="double" w:sz="4" w:space="1" w:color="auto"/>
        </w:pBdr>
        <w:tabs>
          <w:tab w:val="num" w:pos="360"/>
        </w:tabs>
        <w:overflowPunct w:val="0"/>
        <w:autoSpaceDE w:val="0"/>
        <w:autoSpaceDN w:val="0"/>
        <w:adjustRightInd w:val="0"/>
        <w:spacing w:after="0" w:line="240" w:lineRule="atLeast"/>
        <w:ind w:left="709" w:hanging="709"/>
        <w:jc w:val="right"/>
        <w:textAlignment w:val="baseline"/>
        <w:rPr>
          <w:rFonts w:ascii="Calibri" w:hAnsi="Calibri" w:cs="Calibri"/>
          <w:caps/>
          <w:sz w:val="28"/>
          <w:szCs w:val="28"/>
        </w:rPr>
      </w:pPr>
      <w:bookmarkStart w:id="1" w:name="_Toc2032948221"/>
      <w:r w:rsidRPr="3519ACBF">
        <w:rPr>
          <w:rFonts w:ascii="Calibri" w:hAnsi="Calibri" w:cs="Calibri"/>
          <w:caps/>
          <w:sz w:val="28"/>
          <w:szCs w:val="28"/>
        </w:rPr>
        <w:t>Recomman</w:t>
      </w:r>
      <w:r w:rsidR="655F4FB4" w:rsidRPr="3519ACBF">
        <w:rPr>
          <w:rFonts w:ascii="Calibri" w:hAnsi="Calibri" w:cs="Calibri"/>
          <w:caps/>
          <w:sz w:val="28"/>
          <w:szCs w:val="28"/>
        </w:rPr>
        <w:t xml:space="preserve">dation </w:t>
      </w:r>
      <w:r w:rsidR="419A9923" w:rsidRPr="3519ACBF">
        <w:rPr>
          <w:rFonts w:ascii="Calibri" w:hAnsi="Calibri" w:cs="Calibri"/>
          <w:caps/>
          <w:sz w:val="28"/>
          <w:szCs w:val="28"/>
        </w:rPr>
        <w:t xml:space="preserve">MATERIELS </w:t>
      </w:r>
      <w:r w:rsidR="3917B3AC" w:rsidRPr="3519ACBF">
        <w:rPr>
          <w:rFonts w:ascii="Calibri" w:hAnsi="Calibri" w:cs="Calibri"/>
          <w:caps/>
          <w:sz w:val="28"/>
          <w:szCs w:val="28"/>
        </w:rPr>
        <w:t>PAR SEGMENT</w:t>
      </w:r>
      <w:r w:rsidR="0689D7BC" w:rsidRPr="3519ACBF">
        <w:rPr>
          <w:rFonts w:ascii="Calibri" w:hAnsi="Calibri" w:cs="Calibri"/>
          <w:caps/>
          <w:sz w:val="28"/>
          <w:szCs w:val="28"/>
        </w:rPr>
        <w:t xml:space="preserve"> DE MARCHE</w:t>
      </w:r>
      <w:r w:rsidR="7FC16CA4" w:rsidRPr="3519ACBF">
        <w:rPr>
          <w:rFonts w:ascii="Calibri" w:hAnsi="Calibri" w:cs="Calibri"/>
          <w:caps/>
          <w:sz w:val="28"/>
          <w:szCs w:val="28"/>
        </w:rPr>
        <w:t xml:space="preserve"> </w:t>
      </w:r>
      <w:r w:rsidR="7FC16CA4" w:rsidRPr="3519ACBF">
        <w:rPr>
          <w:rFonts w:ascii="Calibri" w:hAnsi="Calibri" w:cs="Calibri"/>
          <w:caps/>
          <w:color w:val="FF0000"/>
          <w:sz w:val="28"/>
          <w:szCs w:val="28"/>
        </w:rPr>
        <w:t>(Rosa</w:t>
      </w:r>
      <w:r w:rsidR="47D0730B" w:rsidRPr="3519ACBF">
        <w:rPr>
          <w:rFonts w:ascii="Calibri" w:hAnsi="Calibri" w:cs="Calibri"/>
          <w:caps/>
          <w:color w:val="FF0000"/>
          <w:sz w:val="28"/>
          <w:szCs w:val="28"/>
        </w:rPr>
        <w:t>ne à modifier avec cercle series</w:t>
      </w:r>
      <w:r w:rsidR="153B796E" w:rsidRPr="3519ACBF">
        <w:rPr>
          <w:rFonts w:ascii="Calibri" w:hAnsi="Calibri" w:cs="Calibri"/>
          <w:caps/>
          <w:color w:val="FF0000"/>
          <w:sz w:val="28"/>
          <w:szCs w:val="28"/>
        </w:rPr>
        <w:t xml:space="preserve"> mieux fait)</w:t>
      </w:r>
      <w:bookmarkEnd w:id="1"/>
    </w:p>
    <w:p w14:paraId="1D767952" w14:textId="77777777" w:rsidR="006B27D9" w:rsidRPr="000C730A" w:rsidRDefault="006B27D9" w:rsidP="006B27D9">
      <w:pPr>
        <w:spacing w:line="240" w:lineRule="atLeast"/>
        <w:rPr>
          <w:rFonts w:ascii="Calibri" w:hAnsi="Calibri" w:cs="Calibri"/>
        </w:rPr>
      </w:pPr>
    </w:p>
    <w:p w14:paraId="6518ED78" w14:textId="54BD2410" w:rsidR="006B27D9" w:rsidRPr="00803B12" w:rsidRDefault="31373715" w:rsidP="006B27D9">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lang w:val="en-US"/>
        </w:rPr>
      </w:pPr>
      <w:bookmarkStart w:id="2" w:name="_Toc2080191464"/>
      <w:r w:rsidRPr="3519ACBF">
        <w:rPr>
          <w:rFonts w:ascii="Calibri" w:hAnsi="Calibri" w:cs="Calibri"/>
          <w:sz w:val="22"/>
          <w:szCs w:val="22"/>
          <w:lang w:val="en-US"/>
        </w:rPr>
        <w:t>EHPAD</w:t>
      </w:r>
      <w:r w:rsidR="0664FB5F" w:rsidRPr="3519ACBF">
        <w:rPr>
          <w:rFonts w:ascii="Calibri" w:hAnsi="Calibri" w:cs="Calibri"/>
          <w:sz w:val="22"/>
          <w:szCs w:val="22"/>
          <w:lang w:val="en-US"/>
        </w:rPr>
        <w:t>/MDR</w:t>
      </w:r>
      <w:r w:rsidR="62DAE38C" w:rsidRPr="3519ACBF">
        <w:rPr>
          <w:rFonts w:ascii="Calibri" w:hAnsi="Calibri" w:cs="Calibri"/>
          <w:sz w:val="22"/>
          <w:szCs w:val="22"/>
          <w:lang w:val="en-US"/>
        </w:rPr>
        <w:t xml:space="preserve"> </w:t>
      </w:r>
      <w:r w:rsidR="161D8837" w:rsidRPr="3519ACBF">
        <w:rPr>
          <w:rFonts w:ascii="Calibri" w:hAnsi="Calibri" w:cs="Calibri"/>
          <w:sz w:val="22"/>
          <w:szCs w:val="22"/>
          <w:lang w:val="en-US"/>
        </w:rPr>
        <w:t>– ERP type</w:t>
      </w:r>
      <w:r w:rsidR="62DAE38C" w:rsidRPr="3519ACBF">
        <w:rPr>
          <w:rFonts w:ascii="Calibri" w:hAnsi="Calibri" w:cs="Calibri"/>
          <w:sz w:val="22"/>
          <w:szCs w:val="22"/>
          <w:lang w:val="en-US"/>
        </w:rPr>
        <w:t xml:space="preserve"> </w:t>
      </w:r>
      <w:r w:rsidR="6D5ADAC2" w:rsidRPr="3519ACBF">
        <w:rPr>
          <w:rFonts w:ascii="Calibri" w:hAnsi="Calibri" w:cs="Calibri"/>
          <w:sz w:val="22"/>
          <w:szCs w:val="22"/>
          <w:lang w:val="en-US"/>
        </w:rPr>
        <w:t>J</w:t>
      </w:r>
      <w:bookmarkEnd w:id="2"/>
    </w:p>
    <w:p w14:paraId="158C9157" w14:textId="6C2E181B" w:rsidR="00BD05DA" w:rsidRPr="000C730A" w:rsidRDefault="00A1598A" w:rsidP="00BD05DA">
      <w:pPr>
        <w:spacing w:line="240" w:lineRule="atLeast"/>
        <w:ind w:right="23"/>
        <w:jc w:val="both"/>
        <w:rPr>
          <w:rFonts w:ascii="Calibri" w:hAnsi="Calibri" w:cs="Calibri"/>
          <w:sz w:val="22"/>
          <w:szCs w:val="22"/>
        </w:rPr>
      </w:pPr>
      <w:r w:rsidRPr="00A1598A">
        <w:rPr>
          <w:rFonts w:ascii="Calibri" w:hAnsi="Calibri" w:cs="Calibri"/>
          <w:noProof/>
          <w:sz w:val="22"/>
          <w:szCs w:val="22"/>
        </w:rPr>
        <w:drawing>
          <wp:inline distT="0" distB="0" distL="0" distR="0" wp14:anchorId="41182A3F" wp14:editId="040B03D5">
            <wp:extent cx="3673015" cy="3609893"/>
            <wp:effectExtent l="0" t="0" r="3810" b="0"/>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4">
                      <a:extLst>
                        <a:ext uri="{28A0092B-C50C-407E-A947-70E740481C1C}">
                          <a14:useLocalDpi xmlns:a14="http://schemas.microsoft.com/office/drawing/2010/main" val="0"/>
                        </a:ext>
                      </a:extLst>
                    </a:blip>
                    <a:srcRect t="11162" b="19408"/>
                    <a:stretch/>
                  </pic:blipFill>
                  <pic:spPr bwMode="auto">
                    <a:xfrm>
                      <a:off x="0" y="0"/>
                      <a:ext cx="3673475" cy="3610346"/>
                    </a:xfrm>
                    <a:prstGeom prst="rect">
                      <a:avLst/>
                    </a:prstGeom>
                    <a:noFill/>
                    <a:ln>
                      <a:noFill/>
                    </a:ln>
                    <a:extLst>
                      <a:ext uri="{53640926-AAD7-44D8-BBD7-CCE9431645EC}">
                        <a14:shadowObscured xmlns:a14="http://schemas.microsoft.com/office/drawing/2010/main"/>
                      </a:ext>
                    </a:extLst>
                  </pic:spPr>
                </pic:pic>
              </a:graphicData>
            </a:graphic>
          </wp:inline>
        </w:drawing>
      </w:r>
    </w:p>
    <w:p w14:paraId="3477F832" w14:textId="16CE5ABD" w:rsidR="00393530" w:rsidRDefault="54B02A7E"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 w:name="_Toc1621857545"/>
      <w:r w:rsidRPr="3519ACBF">
        <w:rPr>
          <w:rFonts w:ascii="Calibri" w:hAnsi="Calibri" w:cs="Calibri"/>
          <w:sz w:val="22"/>
          <w:szCs w:val="22"/>
        </w:rPr>
        <w:t>Hôtel</w:t>
      </w:r>
      <w:r w:rsidR="085E1982" w:rsidRPr="3519ACBF">
        <w:rPr>
          <w:rFonts w:ascii="Calibri" w:hAnsi="Calibri" w:cs="Calibri"/>
          <w:sz w:val="22"/>
          <w:szCs w:val="22"/>
        </w:rPr>
        <w:t>s</w:t>
      </w:r>
      <w:r w:rsidRPr="3519ACBF">
        <w:rPr>
          <w:rFonts w:ascii="Calibri" w:hAnsi="Calibri" w:cs="Calibri"/>
          <w:sz w:val="22"/>
          <w:szCs w:val="22"/>
        </w:rPr>
        <w:t xml:space="preserve"> – ERP type O</w:t>
      </w:r>
      <w:bookmarkEnd w:id="3"/>
    </w:p>
    <w:p w14:paraId="4396BEDA" w14:textId="59737EAA" w:rsidR="00393530" w:rsidRPr="000C730A" w:rsidRDefault="00A1598A" w:rsidP="00393530">
      <w:pPr>
        <w:spacing w:line="240" w:lineRule="atLeast"/>
        <w:ind w:right="23"/>
        <w:jc w:val="both"/>
        <w:rPr>
          <w:rFonts w:ascii="Calibri" w:hAnsi="Calibri" w:cs="Calibri"/>
          <w:sz w:val="22"/>
          <w:szCs w:val="22"/>
        </w:rPr>
      </w:pPr>
      <w:r w:rsidRPr="00A1598A">
        <w:rPr>
          <w:rFonts w:ascii="Calibri" w:hAnsi="Calibri" w:cs="Calibri"/>
          <w:noProof/>
          <w:sz w:val="22"/>
          <w:szCs w:val="22"/>
        </w:rPr>
        <w:drawing>
          <wp:inline distT="0" distB="0" distL="0" distR="0" wp14:anchorId="7023FB3E" wp14:editId="36A779F9">
            <wp:extent cx="3672994" cy="3633746"/>
            <wp:effectExtent l="0" t="0" r="3810" b="5080"/>
            <wp:docPr id="72" name="Imag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5">
                      <a:extLst>
                        <a:ext uri="{28A0092B-C50C-407E-A947-70E740481C1C}">
                          <a14:useLocalDpi xmlns:a14="http://schemas.microsoft.com/office/drawing/2010/main" val="0"/>
                        </a:ext>
                      </a:extLst>
                    </a:blip>
                    <a:srcRect t="10856" b="19255"/>
                    <a:stretch/>
                  </pic:blipFill>
                  <pic:spPr bwMode="auto">
                    <a:xfrm>
                      <a:off x="0" y="0"/>
                      <a:ext cx="3673475" cy="3634222"/>
                    </a:xfrm>
                    <a:prstGeom prst="rect">
                      <a:avLst/>
                    </a:prstGeom>
                    <a:noFill/>
                    <a:ln>
                      <a:noFill/>
                    </a:ln>
                    <a:extLst>
                      <a:ext uri="{53640926-AAD7-44D8-BBD7-CCE9431645EC}">
                        <a14:shadowObscured xmlns:a14="http://schemas.microsoft.com/office/drawing/2010/main"/>
                      </a:ext>
                    </a:extLst>
                  </pic:spPr>
                </pic:pic>
              </a:graphicData>
            </a:graphic>
          </wp:inline>
        </w:drawing>
      </w:r>
    </w:p>
    <w:p w14:paraId="092498FA" w14:textId="6C807326" w:rsidR="00393530" w:rsidRDefault="0664FB5F"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 w:name="_Toc1218019419"/>
      <w:r w:rsidRPr="3519ACBF">
        <w:rPr>
          <w:rFonts w:ascii="Calibri" w:hAnsi="Calibri" w:cs="Calibri"/>
          <w:sz w:val="22"/>
          <w:szCs w:val="22"/>
        </w:rPr>
        <w:t>Hôpita</w:t>
      </w:r>
      <w:r w:rsidR="085E1982" w:rsidRPr="3519ACBF">
        <w:rPr>
          <w:rFonts w:ascii="Calibri" w:hAnsi="Calibri" w:cs="Calibri"/>
          <w:sz w:val="22"/>
          <w:szCs w:val="22"/>
        </w:rPr>
        <w:t>ux</w:t>
      </w:r>
      <w:r w:rsidRPr="3519ACBF">
        <w:rPr>
          <w:rFonts w:ascii="Calibri" w:hAnsi="Calibri" w:cs="Calibri"/>
          <w:sz w:val="22"/>
          <w:szCs w:val="22"/>
        </w:rPr>
        <w:t>/Clinique</w:t>
      </w:r>
      <w:r w:rsidR="085E1982" w:rsidRPr="3519ACBF">
        <w:rPr>
          <w:rFonts w:ascii="Calibri" w:hAnsi="Calibri" w:cs="Calibri"/>
          <w:sz w:val="22"/>
          <w:szCs w:val="22"/>
        </w:rPr>
        <w:t>s</w:t>
      </w:r>
      <w:r w:rsidRPr="3519ACBF">
        <w:rPr>
          <w:rFonts w:ascii="Calibri" w:hAnsi="Calibri" w:cs="Calibri"/>
          <w:sz w:val="22"/>
          <w:szCs w:val="22"/>
        </w:rPr>
        <w:t xml:space="preserve"> </w:t>
      </w:r>
      <w:r w:rsidR="54B02A7E" w:rsidRPr="3519ACBF">
        <w:rPr>
          <w:rFonts w:ascii="Calibri" w:hAnsi="Calibri" w:cs="Calibri"/>
          <w:sz w:val="22"/>
          <w:szCs w:val="22"/>
        </w:rPr>
        <w:t xml:space="preserve">– ERP type </w:t>
      </w:r>
      <w:r w:rsidRPr="3519ACBF">
        <w:rPr>
          <w:rFonts w:ascii="Calibri" w:hAnsi="Calibri" w:cs="Calibri"/>
          <w:sz w:val="22"/>
          <w:szCs w:val="22"/>
        </w:rPr>
        <w:t>U</w:t>
      </w:r>
      <w:bookmarkEnd w:id="4"/>
    </w:p>
    <w:p w14:paraId="060B4B9C" w14:textId="6395D9F6" w:rsidR="00393530" w:rsidRPr="000C730A" w:rsidRDefault="00A1598A" w:rsidP="00393530">
      <w:pPr>
        <w:spacing w:line="240" w:lineRule="atLeast"/>
        <w:ind w:right="23"/>
        <w:jc w:val="both"/>
        <w:rPr>
          <w:rFonts w:ascii="Calibri" w:hAnsi="Calibri" w:cs="Calibri"/>
          <w:sz w:val="22"/>
          <w:szCs w:val="22"/>
        </w:rPr>
      </w:pPr>
      <w:r w:rsidRPr="00A1598A">
        <w:rPr>
          <w:rFonts w:ascii="Calibri" w:hAnsi="Calibri" w:cs="Calibri"/>
          <w:noProof/>
          <w:sz w:val="22"/>
          <w:szCs w:val="22"/>
        </w:rPr>
        <w:drawing>
          <wp:inline distT="0" distB="0" distL="0" distR="0" wp14:anchorId="06D79A99" wp14:editId="18528619">
            <wp:extent cx="3673015" cy="3609893"/>
            <wp:effectExtent l="0" t="0" r="3810" b="0"/>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4">
                      <a:extLst>
                        <a:ext uri="{28A0092B-C50C-407E-A947-70E740481C1C}">
                          <a14:useLocalDpi xmlns:a14="http://schemas.microsoft.com/office/drawing/2010/main" val="0"/>
                        </a:ext>
                      </a:extLst>
                    </a:blip>
                    <a:srcRect t="11162" b="19408"/>
                    <a:stretch/>
                  </pic:blipFill>
                  <pic:spPr bwMode="auto">
                    <a:xfrm>
                      <a:off x="0" y="0"/>
                      <a:ext cx="3673475" cy="3610346"/>
                    </a:xfrm>
                    <a:prstGeom prst="rect">
                      <a:avLst/>
                    </a:prstGeom>
                    <a:noFill/>
                    <a:ln>
                      <a:noFill/>
                    </a:ln>
                    <a:extLst>
                      <a:ext uri="{53640926-AAD7-44D8-BBD7-CCE9431645EC}">
                        <a14:shadowObscured xmlns:a14="http://schemas.microsoft.com/office/drawing/2010/main"/>
                      </a:ext>
                    </a:extLst>
                  </pic:spPr>
                </pic:pic>
              </a:graphicData>
            </a:graphic>
          </wp:inline>
        </w:drawing>
      </w:r>
    </w:p>
    <w:p w14:paraId="7A60407D" w14:textId="0044011C" w:rsidR="00393530" w:rsidRDefault="0664FB5F"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5" w:name="_Toc487242758"/>
      <w:r w:rsidRPr="3519ACBF">
        <w:rPr>
          <w:rFonts w:ascii="Calibri" w:hAnsi="Calibri" w:cs="Calibri"/>
          <w:sz w:val="22"/>
          <w:szCs w:val="22"/>
        </w:rPr>
        <w:t>Etablissement</w:t>
      </w:r>
      <w:r w:rsidR="085E1982" w:rsidRPr="3519ACBF">
        <w:rPr>
          <w:rFonts w:ascii="Calibri" w:hAnsi="Calibri" w:cs="Calibri"/>
          <w:sz w:val="22"/>
          <w:szCs w:val="22"/>
        </w:rPr>
        <w:t>s</w:t>
      </w:r>
      <w:r w:rsidRPr="3519ACBF">
        <w:rPr>
          <w:rFonts w:ascii="Calibri" w:hAnsi="Calibri" w:cs="Calibri"/>
          <w:sz w:val="22"/>
          <w:szCs w:val="22"/>
        </w:rPr>
        <w:t xml:space="preserve"> d’enseignement</w:t>
      </w:r>
      <w:r w:rsidR="54B02A7E" w:rsidRPr="3519ACBF">
        <w:rPr>
          <w:rFonts w:ascii="Calibri" w:hAnsi="Calibri" w:cs="Calibri"/>
          <w:sz w:val="22"/>
          <w:szCs w:val="22"/>
        </w:rPr>
        <w:t xml:space="preserve"> – ERP type </w:t>
      </w:r>
      <w:r w:rsidRPr="3519ACBF">
        <w:rPr>
          <w:rFonts w:ascii="Calibri" w:hAnsi="Calibri" w:cs="Calibri"/>
          <w:sz w:val="22"/>
          <w:szCs w:val="22"/>
        </w:rPr>
        <w:t>R</w:t>
      </w:r>
      <w:bookmarkEnd w:id="5"/>
    </w:p>
    <w:p w14:paraId="0DB5E503" w14:textId="1F1A152A" w:rsidR="00393530" w:rsidRPr="000C730A" w:rsidRDefault="00A1598A" w:rsidP="00393530">
      <w:pPr>
        <w:spacing w:line="240" w:lineRule="atLeast"/>
        <w:ind w:right="23"/>
        <w:jc w:val="both"/>
        <w:rPr>
          <w:rFonts w:ascii="Calibri" w:hAnsi="Calibri" w:cs="Calibri"/>
          <w:sz w:val="22"/>
          <w:szCs w:val="22"/>
        </w:rPr>
      </w:pPr>
      <w:r w:rsidRPr="00A1598A">
        <w:rPr>
          <w:rFonts w:ascii="Calibri" w:hAnsi="Calibri" w:cs="Calibri"/>
          <w:noProof/>
          <w:sz w:val="22"/>
          <w:szCs w:val="22"/>
        </w:rPr>
        <w:drawing>
          <wp:inline distT="0" distB="0" distL="0" distR="0" wp14:anchorId="46AAAD85" wp14:editId="1CCFA92D">
            <wp:extent cx="3673015" cy="3609893"/>
            <wp:effectExtent l="0" t="0" r="3810" b="0"/>
            <wp:docPr id="75" name="Imag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4">
                      <a:extLst>
                        <a:ext uri="{28A0092B-C50C-407E-A947-70E740481C1C}">
                          <a14:useLocalDpi xmlns:a14="http://schemas.microsoft.com/office/drawing/2010/main" val="0"/>
                        </a:ext>
                      </a:extLst>
                    </a:blip>
                    <a:srcRect t="11162" b="19408"/>
                    <a:stretch/>
                  </pic:blipFill>
                  <pic:spPr bwMode="auto">
                    <a:xfrm>
                      <a:off x="0" y="0"/>
                      <a:ext cx="3673475" cy="3610346"/>
                    </a:xfrm>
                    <a:prstGeom prst="rect">
                      <a:avLst/>
                    </a:prstGeom>
                    <a:noFill/>
                    <a:ln>
                      <a:noFill/>
                    </a:ln>
                    <a:extLst>
                      <a:ext uri="{53640926-AAD7-44D8-BBD7-CCE9431645EC}">
                        <a14:shadowObscured xmlns:a14="http://schemas.microsoft.com/office/drawing/2010/main"/>
                      </a:ext>
                    </a:extLst>
                  </pic:spPr>
                </pic:pic>
              </a:graphicData>
            </a:graphic>
          </wp:inline>
        </w:drawing>
      </w:r>
    </w:p>
    <w:p w14:paraId="161F68BA" w14:textId="16C786BD" w:rsidR="00393530" w:rsidRDefault="4BA37D0B"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6" w:name="_Toc1125191848"/>
      <w:r w:rsidRPr="3519ACBF">
        <w:rPr>
          <w:rFonts w:ascii="Calibri" w:hAnsi="Calibri" w:cs="Calibri"/>
          <w:sz w:val="22"/>
          <w:szCs w:val="22"/>
        </w:rPr>
        <w:t>Salle</w:t>
      </w:r>
      <w:r w:rsidR="085E1982" w:rsidRPr="3519ACBF">
        <w:rPr>
          <w:rFonts w:ascii="Calibri" w:hAnsi="Calibri" w:cs="Calibri"/>
          <w:sz w:val="22"/>
          <w:szCs w:val="22"/>
        </w:rPr>
        <w:t>s</w:t>
      </w:r>
      <w:r w:rsidRPr="3519ACBF">
        <w:rPr>
          <w:rFonts w:ascii="Calibri" w:hAnsi="Calibri" w:cs="Calibri"/>
          <w:sz w:val="22"/>
          <w:szCs w:val="22"/>
        </w:rPr>
        <w:t xml:space="preserve"> de spectacle</w:t>
      </w:r>
      <w:r w:rsidR="2D32FD5E" w:rsidRPr="3519ACBF">
        <w:rPr>
          <w:rFonts w:ascii="Calibri" w:hAnsi="Calibri" w:cs="Calibri"/>
          <w:sz w:val="22"/>
          <w:szCs w:val="22"/>
        </w:rPr>
        <w:t>/Danse/Bibliothèque/Exposition</w:t>
      </w:r>
      <w:r w:rsidR="54B02A7E" w:rsidRPr="3519ACBF">
        <w:rPr>
          <w:rFonts w:ascii="Calibri" w:hAnsi="Calibri" w:cs="Calibri"/>
          <w:sz w:val="22"/>
          <w:szCs w:val="22"/>
        </w:rPr>
        <w:t xml:space="preserve"> – ERP type </w:t>
      </w:r>
      <w:r w:rsidR="5BA8450F" w:rsidRPr="3519ACBF">
        <w:rPr>
          <w:rFonts w:ascii="Calibri" w:hAnsi="Calibri" w:cs="Calibri"/>
          <w:sz w:val="22"/>
          <w:szCs w:val="22"/>
        </w:rPr>
        <w:t>(</w:t>
      </w:r>
      <w:r w:rsidR="2D32FD5E" w:rsidRPr="3519ACBF">
        <w:rPr>
          <w:rFonts w:ascii="Calibri" w:hAnsi="Calibri" w:cs="Calibri"/>
          <w:sz w:val="22"/>
          <w:szCs w:val="22"/>
        </w:rPr>
        <w:t>L</w:t>
      </w:r>
      <w:r w:rsidR="5BA8450F" w:rsidRPr="3519ACBF">
        <w:rPr>
          <w:rFonts w:ascii="Calibri" w:hAnsi="Calibri" w:cs="Calibri"/>
          <w:sz w:val="22"/>
          <w:szCs w:val="22"/>
        </w:rPr>
        <w:t xml:space="preserve">, </w:t>
      </w:r>
      <w:r w:rsidR="2D32FD5E" w:rsidRPr="3519ACBF">
        <w:rPr>
          <w:rFonts w:ascii="Calibri" w:hAnsi="Calibri" w:cs="Calibri"/>
          <w:sz w:val="22"/>
          <w:szCs w:val="22"/>
        </w:rPr>
        <w:t>P</w:t>
      </w:r>
      <w:r w:rsidR="5BA8450F" w:rsidRPr="3519ACBF">
        <w:rPr>
          <w:rFonts w:ascii="Calibri" w:hAnsi="Calibri" w:cs="Calibri"/>
          <w:sz w:val="22"/>
          <w:szCs w:val="22"/>
        </w:rPr>
        <w:t>, S, T)</w:t>
      </w:r>
      <w:bookmarkEnd w:id="6"/>
    </w:p>
    <w:p w14:paraId="274213AF" w14:textId="594142AB" w:rsidR="00393530" w:rsidRPr="000C730A" w:rsidRDefault="00A1598A" w:rsidP="00393530">
      <w:pPr>
        <w:spacing w:line="240" w:lineRule="atLeast"/>
        <w:ind w:right="23"/>
        <w:jc w:val="both"/>
        <w:rPr>
          <w:rFonts w:ascii="Calibri" w:hAnsi="Calibri" w:cs="Calibri"/>
          <w:sz w:val="22"/>
          <w:szCs w:val="22"/>
        </w:rPr>
      </w:pPr>
      <w:r w:rsidRPr="00A1598A">
        <w:rPr>
          <w:rFonts w:ascii="Calibri" w:hAnsi="Calibri" w:cs="Calibri"/>
          <w:noProof/>
          <w:sz w:val="22"/>
          <w:szCs w:val="22"/>
        </w:rPr>
        <w:drawing>
          <wp:inline distT="0" distB="0" distL="0" distR="0" wp14:anchorId="5C55D46A" wp14:editId="29D0BB45">
            <wp:extent cx="2854519" cy="3274689"/>
            <wp:effectExtent l="0" t="0" r="3175" b="2540"/>
            <wp:docPr id="73" name="Imag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6">
                      <a:extLst>
                        <a:ext uri="{28A0092B-C50C-407E-A947-70E740481C1C}">
                          <a14:useLocalDpi xmlns:a14="http://schemas.microsoft.com/office/drawing/2010/main" val="0"/>
                        </a:ext>
                      </a:extLst>
                    </a:blip>
                    <a:srcRect b="18958"/>
                    <a:stretch/>
                  </pic:blipFill>
                  <pic:spPr bwMode="auto">
                    <a:xfrm>
                      <a:off x="0" y="0"/>
                      <a:ext cx="2859175" cy="3280030"/>
                    </a:xfrm>
                    <a:prstGeom prst="rect">
                      <a:avLst/>
                    </a:prstGeom>
                    <a:noFill/>
                    <a:ln>
                      <a:noFill/>
                    </a:ln>
                    <a:extLst>
                      <a:ext uri="{53640926-AAD7-44D8-BBD7-CCE9431645EC}">
                        <a14:shadowObscured xmlns:a14="http://schemas.microsoft.com/office/drawing/2010/main"/>
                      </a:ext>
                    </a:extLst>
                  </pic:spPr>
                </pic:pic>
              </a:graphicData>
            </a:graphic>
          </wp:inline>
        </w:drawing>
      </w:r>
    </w:p>
    <w:p w14:paraId="2CF9F7DE" w14:textId="3D18FA7A" w:rsidR="00393530" w:rsidRDefault="77E53B07"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7" w:name="_Toc1873036827"/>
      <w:r w:rsidRPr="3519ACBF">
        <w:rPr>
          <w:rFonts w:ascii="Calibri" w:hAnsi="Calibri" w:cs="Calibri"/>
          <w:sz w:val="22"/>
          <w:szCs w:val="22"/>
        </w:rPr>
        <w:t>Restaurant</w:t>
      </w:r>
      <w:r w:rsidR="085E1982" w:rsidRPr="3519ACBF">
        <w:rPr>
          <w:rFonts w:ascii="Calibri" w:hAnsi="Calibri" w:cs="Calibri"/>
          <w:sz w:val="22"/>
          <w:szCs w:val="22"/>
        </w:rPr>
        <w:t>s</w:t>
      </w:r>
      <w:r w:rsidR="54B02A7E" w:rsidRPr="3519ACBF">
        <w:rPr>
          <w:rFonts w:ascii="Calibri" w:hAnsi="Calibri" w:cs="Calibri"/>
          <w:sz w:val="22"/>
          <w:szCs w:val="22"/>
        </w:rPr>
        <w:t xml:space="preserve"> – ERP type </w:t>
      </w:r>
      <w:r w:rsidRPr="3519ACBF">
        <w:rPr>
          <w:rFonts w:ascii="Calibri" w:hAnsi="Calibri" w:cs="Calibri"/>
          <w:sz w:val="22"/>
          <w:szCs w:val="22"/>
        </w:rPr>
        <w:t>N</w:t>
      </w:r>
      <w:bookmarkEnd w:id="7"/>
    </w:p>
    <w:p w14:paraId="75B65BD1" w14:textId="68605D3D" w:rsidR="00393530" w:rsidRPr="000C730A" w:rsidRDefault="00A1598A" w:rsidP="00393530">
      <w:pPr>
        <w:spacing w:line="240" w:lineRule="atLeast"/>
        <w:ind w:right="23"/>
        <w:jc w:val="both"/>
        <w:rPr>
          <w:rFonts w:ascii="Calibri" w:hAnsi="Calibri" w:cs="Calibri"/>
          <w:sz w:val="22"/>
          <w:szCs w:val="22"/>
        </w:rPr>
      </w:pPr>
      <w:r w:rsidRPr="00F71AD2">
        <w:rPr>
          <w:rFonts w:ascii="Calibri" w:hAnsi="Calibri" w:cs="Calibri"/>
          <w:noProof/>
          <w:sz w:val="22"/>
          <w:szCs w:val="22"/>
        </w:rPr>
        <w:drawing>
          <wp:inline distT="0" distB="0" distL="0" distR="0" wp14:anchorId="53E5ED49" wp14:editId="36CCFA96">
            <wp:extent cx="3673277" cy="3617844"/>
            <wp:effectExtent l="0" t="0" r="3810" b="1905"/>
            <wp:docPr id="77" name="Imag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7">
                      <a:extLst>
                        <a:ext uri="{28A0092B-C50C-407E-A947-70E740481C1C}">
                          <a14:useLocalDpi xmlns:a14="http://schemas.microsoft.com/office/drawing/2010/main" val="0"/>
                        </a:ext>
                      </a:extLst>
                    </a:blip>
                    <a:srcRect t="11316" b="19107"/>
                    <a:stretch/>
                  </pic:blipFill>
                  <pic:spPr bwMode="auto">
                    <a:xfrm>
                      <a:off x="0" y="0"/>
                      <a:ext cx="3673475" cy="3618039"/>
                    </a:xfrm>
                    <a:prstGeom prst="rect">
                      <a:avLst/>
                    </a:prstGeom>
                    <a:noFill/>
                    <a:ln>
                      <a:noFill/>
                    </a:ln>
                    <a:extLst>
                      <a:ext uri="{53640926-AAD7-44D8-BBD7-CCE9431645EC}">
                        <a14:shadowObscured xmlns:a14="http://schemas.microsoft.com/office/drawing/2010/main"/>
                      </a:ext>
                    </a:extLst>
                  </pic:spPr>
                </pic:pic>
              </a:graphicData>
            </a:graphic>
          </wp:inline>
        </w:drawing>
      </w:r>
    </w:p>
    <w:p w14:paraId="6FED48C6" w14:textId="7111CAAE" w:rsidR="00393530" w:rsidRDefault="54B02A7E"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8" w:name="_Toc2105350384"/>
      <w:r w:rsidRPr="3519ACBF">
        <w:rPr>
          <w:rFonts w:ascii="Calibri" w:hAnsi="Calibri" w:cs="Calibri"/>
          <w:sz w:val="22"/>
          <w:szCs w:val="22"/>
        </w:rPr>
        <w:t>Boutiques</w:t>
      </w:r>
      <w:r w:rsidR="77E53B07" w:rsidRPr="3519ACBF">
        <w:rPr>
          <w:rFonts w:ascii="Calibri" w:hAnsi="Calibri" w:cs="Calibri"/>
          <w:sz w:val="22"/>
          <w:szCs w:val="22"/>
        </w:rPr>
        <w:t>/Magasins</w:t>
      </w:r>
      <w:r w:rsidRPr="3519ACBF">
        <w:rPr>
          <w:rFonts w:ascii="Calibri" w:hAnsi="Calibri" w:cs="Calibri"/>
          <w:sz w:val="22"/>
          <w:szCs w:val="22"/>
        </w:rPr>
        <w:t xml:space="preserve"> – ERP type M</w:t>
      </w:r>
      <w:bookmarkEnd w:id="8"/>
    </w:p>
    <w:p w14:paraId="7D0DCAD6" w14:textId="77777777" w:rsidR="00393530" w:rsidRDefault="00393530" w:rsidP="00393530">
      <w:pPr>
        <w:spacing w:line="240" w:lineRule="atLeast"/>
        <w:ind w:right="23"/>
        <w:jc w:val="both"/>
        <w:rPr>
          <w:rFonts w:ascii="Calibri" w:hAnsi="Calibri" w:cs="Calibri"/>
        </w:rPr>
      </w:pPr>
    </w:p>
    <w:p w14:paraId="152B7E23" w14:textId="16469E15" w:rsidR="00393530" w:rsidRPr="000C730A" w:rsidRDefault="00F71AD2" w:rsidP="00393530">
      <w:pPr>
        <w:spacing w:line="240" w:lineRule="atLeast"/>
        <w:ind w:right="23"/>
        <w:jc w:val="both"/>
        <w:rPr>
          <w:rFonts w:ascii="Calibri" w:hAnsi="Calibri" w:cs="Calibri"/>
          <w:sz w:val="22"/>
          <w:szCs w:val="22"/>
        </w:rPr>
      </w:pPr>
      <w:r w:rsidRPr="00F71AD2">
        <w:rPr>
          <w:rFonts w:ascii="Calibri" w:hAnsi="Calibri" w:cs="Calibri"/>
          <w:noProof/>
          <w:sz w:val="22"/>
          <w:szCs w:val="22"/>
        </w:rPr>
        <w:drawing>
          <wp:inline distT="0" distB="0" distL="0" distR="0" wp14:anchorId="4398954C" wp14:editId="172726C3">
            <wp:extent cx="3673277" cy="3617844"/>
            <wp:effectExtent l="0" t="0" r="3810" b="1905"/>
            <wp:docPr id="69" name="Imag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7">
                      <a:extLst>
                        <a:ext uri="{28A0092B-C50C-407E-A947-70E740481C1C}">
                          <a14:useLocalDpi xmlns:a14="http://schemas.microsoft.com/office/drawing/2010/main" val="0"/>
                        </a:ext>
                      </a:extLst>
                    </a:blip>
                    <a:srcRect t="11316" b="19107"/>
                    <a:stretch/>
                  </pic:blipFill>
                  <pic:spPr bwMode="auto">
                    <a:xfrm>
                      <a:off x="0" y="0"/>
                      <a:ext cx="3673475" cy="3618039"/>
                    </a:xfrm>
                    <a:prstGeom prst="rect">
                      <a:avLst/>
                    </a:prstGeom>
                    <a:noFill/>
                    <a:ln>
                      <a:noFill/>
                    </a:ln>
                    <a:extLst>
                      <a:ext uri="{53640926-AAD7-44D8-BBD7-CCE9431645EC}">
                        <a14:shadowObscured xmlns:a14="http://schemas.microsoft.com/office/drawing/2010/main"/>
                      </a:ext>
                    </a:extLst>
                  </pic:spPr>
                </pic:pic>
              </a:graphicData>
            </a:graphic>
          </wp:inline>
        </w:drawing>
      </w:r>
    </w:p>
    <w:p w14:paraId="4092CB13" w14:textId="3587C716" w:rsidR="00393530" w:rsidRDefault="3225EEC0"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9" w:name="_Toc1793683214"/>
      <w:r w:rsidRPr="3519ACBF">
        <w:rPr>
          <w:rFonts w:ascii="Calibri" w:hAnsi="Calibri" w:cs="Calibri"/>
          <w:sz w:val="22"/>
          <w:szCs w:val="22"/>
        </w:rPr>
        <w:t>Bureaux/Administrations</w:t>
      </w:r>
      <w:r w:rsidR="54B02A7E" w:rsidRPr="3519ACBF">
        <w:rPr>
          <w:rFonts w:ascii="Calibri" w:hAnsi="Calibri" w:cs="Calibri"/>
          <w:sz w:val="22"/>
          <w:szCs w:val="22"/>
        </w:rPr>
        <w:t xml:space="preserve"> – ERP type </w:t>
      </w:r>
      <w:r w:rsidRPr="3519ACBF">
        <w:rPr>
          <w:rFonts w:ascii="Calibri" w:hAnsi="Calibri" w:cs="Calibri"/>
          <w:sz w:val="22"/>
          <w:szCs w:val="22"/>
        </w:rPr>
        <w:t>W</w:t>
      </w:r>
      <w:bookmarkEnd w:id="9"/>
    </w:p>
    <w:p w14:paraId="49E294CB" w14:textId="05DA9F29" w:rsidR="00393530" w:rsidRPr="000C730A" w:rsidRDefault="00EE0C2C" w:rsidP="00EE0C2C">
      <w:pPr>
        <w:spacing w:before="240" w:line="240" w:lineRule="atLeast"/>
        <w:ind w:right="23"/>
        <w:jc w:val="both"/>
        <w:rPr>
          <w:rFonts w:ascii="Calibri" w:hAnsi="Calibri" w:cs="Calibri"/>
          <w:sz w:val="22"/>
          <w:szCs w:val="22"/>
        </w:rPr>
      </w:pPr>
      <w:r w:rsidRPr="00EE0C2C">
        <w:rPr>
          <w:rFonts w:ascii="Calibri" w:hAnsi="Calibri" w:cs="Calibri"/>
          <w:noProof/>
          <w:sz w:val="22"/>
          <w:szCs w:val="22"/>
        </w:rPr>
        <w:drawing>
          <wp:inline distT="0" distB="0" distL="0" distR="0" wp14:anchorId="2483AFB4" wp14:editId="742DEF5D">
            <wp:extent cx="2655736" cy="2604145"/>
            <wp:effectExtent l="0" t="0" r="0" b="571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8">
                      <a:extLst>
                        <a:ext uri="{28A0092B-C50C-407E-A947-70E740481C1C}">
                          <a14:useLocalDpi xmlns:a14="http://schemas.microsoft.com/office/drawing/2010/main" val="0"/>
                        </a:ext>
                      </a:extLst>
                    </a:blip>
                    <a:srcRect t="11622" b="19107"/>
                    <a:stretch/>
                  </pic:blipFill>
                  <pic:spPr bwMode="auto">
                    <a:xfrm>
                      <a:off x="0" y="0"/>
                      <a:ext cx="2667746" cy="2615921"/>
                    </a:xfrm>
                    <a:prstGeom prst="rect">
                      <a:avLst/>
                    </a:prstGeom>
                    <a:noFill/>
                    <a:ln>
                      <a:noFill/>
                    </a:ln>
                    <a:extLst>
                      <a:ext uri="{53640926-AAD7-44D8-BBD7-CCE9431645EC}">
                        <a14:shadowObscured xmlns:a14="http://schemas.microsoft.com/office/drawing/2010/main"/>
                      </a:ext>
                    </a:extLst>
                  </pic:spPr>
                </pic:pic>
              </a:graphicData>
            </a:graphic>
          </wp:inline>
        </w:drawing>
      </w:r>
    </w:p>
    <w:p w14:paraId="14730FA8" w14:textId="26A608CF" w:rsidR="00393530" w:rsidRDefault="3225EEC0"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10" w:name="_Toc1612142410"/>
      <w:r w:rsidRPr="3519ACBF">
        <w:rPr>
          <w:rFonts w:ascii="Calibri" w:hAnsi="Calibri" w:cs="Calibri"/>
          <w:sz w:val="22"/>
          <w:szCs w:val="22"/>
        </w:rPr>
        <w:t>Musées</w:t>
      </w:r>
      <w:r w:rsidR="54B02A7E" w:rsidRPr="3519ACBF">
        <w:rPr>
          <w:rFonts w:ascii="Calibri" w:hAnsi="Calibri" w:cs="Calibri"/>
          <w:sz w:val="22"/>
          <w:szCs w:val="22"/>
        </w:rPr>
        <w:t xml:space="preserve"> – ERP type </w:t>
      </w:r>
      <w:r w:rsidRPr="3519ACBF">
        <w:rPr>
          <w:rFonts w:ascii="Calibri" w:hAnsi="Calibri" w:cs="Calibri"/>
          <w:sz w:val="22"/>
          <w:szCs w:val="22"/>
        </w:rPr>
        <w:t>Y</w:t>
      </w:r>
      <w:bookmarkEnd w:id="10"/>
    </w:p>
    <w:p w14:paraId="55066D0C" w14:textId="2F2776E0" w:rsidR="00F71AD2" w:rsidRDefault="00F71AD2" w:rsidP="00F71AD2">
      <w:pPr>
        <w:spacing w:line="240" w:lineRule="atLeast"/>
        <w:ind w:right="23"/>
        <w:jc w:val="both"/>
        <w:rPr>
          <w:rFonts w:ascii="Calibri" w:eastAsiaTheme="majorEastAsia" w:hAnsi="Calibri" w:cs="Calibri"/>
          <w:caps/>
          <w:color w:val="538135" w:themeColor="accent6" w:themeShade="BF"/>
          <w:sz w:val="28"/>
          <w:szCs w:val="22"/>
        </w:rPr>
      </w:pPr>
      <w:r w:rsidRPr="00EE0C2C">
        <w:rPr>
          <w:rFonts w:ascii="Calibri" w:hAnsi="Calibri" w:cs="Calibri"/>
          <w:noProof/>
          <w:sz w:val="22"/>
          <w:szCs w:val="22"/>
        </w:rPr>
        <w:drawing>
          <wp:inline distT="0" distB="0" distL="0" distR="0" wp14:anchorId="20369AAE" wp14:editId="69D8BDA1">
            <wp:extent cx="2655736" cy="2604145"/>
            <wp:effectExtent l="0" t="0" r="0" b="5715"/>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8">
                      <a:extLst>
                        <a:ext uri="{28A0092B-C50C-407E-A947-70E740481C1C}">
                          <a14:useLocalDpi xmlns:a14="http://schemas.microsoft.com/office/drawing/2010/main" val="0"/>
                        </a:ext>
                      </a:extLst>
                    </a:blip>
                    <a:srcRect t="11622" b="19107"/>
                    <a:stretch/>
                  </pic:blipFill>
                  <pic:spPr bwMode="auto">
                    <a:xfrm>
                      <a:off x="0" y="0"/>
                      <a:ext cx="2667746" cy="2615921"/>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Calibri" w:hAnsi="Calibri" w:cs="Calibri"/>
          <w:caps/>
          <w:sz w:val="28"/>
          <w:szCs w:val="22"/>
        </w:rPr>
        <w:br w:type="page"/>
      </w:r>
    </w:p>
    <w:p w14:paraId="3090F9C1" w14:textId="2A4E6285" w:rsidR="00393530" w:rsidRPr="00DA4D33" w:rsidRDefault="2052A854" w:rsidP="3519ACBF">
      <w:pPr>
        <w:pStyle w:val="Titre1"/>
        <w:numPr>
          <w:ilvl w:val="0"/>
          <w:numId w:val="2"/>
        </w:numPr>
        <w:pBdr>
          <w:bottom w:val="double" w:sz="4" w:space="1" w:color="auto"/>
        </w:pBdr>
        <w:tabs>
          <w:tab w:val="num" w:pos="360"/>
        </w:tabs>
        <w:overflowPunct w:val="0"/>
        <w:autoSpaceDE w:val="0"/>
        <w:autoSpaceDN w:val="0"/>
        <w:adjustRightInd w:val="0"/>
        <w:spacing w:after="0" w:line="240" w:lineRule="atLeast"/>
        <w:ind w:left="709" w:hanging="709"/>
        <w:jc w:val="right"/>
        <w:textAlignment w:val="baseline"/>
        <w:rPr>
          <w:rFonts w:ascii="Calibri" w:hAnsi="Calibri" w:cs="Calibri"/>
          <w:caps/>
          <w:sz w:val="28"/>
          <w:szCs w:val="28"/>
        </w:rPr>
      </w:pPr>
      <w:bookmarkStart w:id="11" w:name="_Toc678290940"/>
      <w:r w:rsidRPr="3519ACBF">
        <w:rPr>
          <w:rFonts w:ascii="Calibri" w:hAnsi="Calibri" w:cs="Calibri"/>
          <w:caps/>
          <w:sz w:val="28"/>
          <w:szCs w:val="28"/>
        </w:rPr>
        <w:t>TECHNOLOGIE - AUTONOME</w:t>
      </w:r>
      <w:bookmarkEnd w:id="11"/>
    </w:p>
    <w:p w14:paraId="44CA1CFB" w14:textId="5C354B85" w:rsidR="00393530" w:rsidRDefault="00393530" w:rsidP="00393530">
      <w:pPr>
        <w:spacing w:line="240" w:lineRule="atLeast"/>
        <w:rPr>
          <w:rFonts w:ascii="Calibri" w:hAnsi="Calibri" w:cs="Calibri"/>
        </w:rPr>
      </w:pPr>
    </w:p>
    <w:p w14:paraId="0C0DB143" w14:textId="0FB2E815" w:rsidR="00393530" w:rsidRPr="003911C3" w:rsidRDefault="0955E871" w:rsidP="003911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12" w:name="_Toc679263991"/>
      <w:r w:rsidRPr="3519ACBF">
        <w:rPr>
          <w:rFonts w:ascii="Calibri" w:hAnsi="Calibri" w:cs="Calibri"/>
          <w:sz w:val="22"/>
          <w:szCs w:val="22"/>
        </w:rPr>
        <w:t>LOU</w:t>
      </w:r>
      <w:bookmarkEnd w:id="12"/>
    </w:p>
    <w:p w14:paraId="389584E4" w14:textId="77777777" w:rsidR="003911C3" w:rsidRPr="00647519" w:rsidRDefault="003911C3" w:rsidP="003911C3">
      <w:pPr>
        <w:pStyle w:val="NormalWeb"/>
        <w:numPr>
          <w:ilvl w:val="0"/>
          <w:numId w:val="7"/>
        </w:numPr>
        <w:rPr>
          <w:u w:val="single"/>
        </w:rPr>
      </w:pPr>
      <w:r w:rsidRPr="00647519">
        <w:rPr>
          <w:rStyle w:val="lev"/>
          <w:u w:val="single"/>
        </w:rPr>
        <w:t>Éclairage de sécurité</w:t>
      </w:r>
    </w:p>
    <w:p w14:paraId="5B17E350" w14:textId="7A834071" w:rsidR="003911C3" w:rsidRPr="00D55D4F" w:rsidRDefault="00BC5E04" w:rsidP="003911C3">
      <w:pPr>
        <w:pStyle w:val="NormalWeb"/>
        <w:numPr>
          <w:ilvl w:val="0"/>
          <w:numId w:val="6"/>
        </w:numPr>
      </w:pPr>
      <w:r>
        <w:rPr>
          <w:noProof/>
        </w:rPr>
        <w:drawing>
          <wp:anchor distT="0" distB="0" distL="0" distR="0" simplePos="0" relativeHeight="251658264" behindDoc="1" locked="0" layoutInCell="1" allowOverlap="1" wp14:anchorId="2955F023" wp14:editId="473214C9">
            <wp:simplePos x="0" y="0"/>
            <wp:positionH relativeFrom="page">
              <wp:posOffset>1314450</wp:posOffset>
            </wp:positionH>
            <wp:positionV relativeFrom="paragraph">
              <wp:posOffset>821055</wp:posOffset>
            </wp:positionV>
            <wp:extent cx="1390015" cy="1263650"/>
            <wp:effectExtent l="0" t="0" r="635" b="0"/>
            <wp:wrapTight wrapText="bothSides">
              <wp:wrapPolygon edited="0">
                <wp:start x="0" y="0"/>
                <wp:lineTo x="0" y="21166"/>
                <wp:lineTo x="21314" y="21166"/>
                <wp:lineTo x="21314" y="0"/>
                <wp:lineTo x="0" y="0"/>
              </wp:wrapPolygon>
            </wp:wrapTight>
            <wp:docPr id="91" name="Image 91" descr="Une image contenant texte, signe, r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Image 91" descr="Une image contenant texte, signe, rue&#10;&#10;Description générée automatiquement"/>
                    <pic:cNvPicPr/>
                  </pic:nvPicPr>
                  <pic:blipFill>
                    <a:blip r:embed="rId19" cstate="print"/>
                    <a:stretch>
                      <a:fillRect/>
                    </a:stretch>
                  </pic:blipFill>
                  <pic:spPr>
                    <a:xfrm>
                      <a:off x="0" y="0"/>
                      <a:ext cx="1390015" cy="1263650"/>
                    </a:xfrm>
                    <a:prstGeom prst="rect">
                      <a:avLst/>
                    </a:prstGeom>
                  </pic:spPr>
                </pic:pic>
              </a:graphicData>
            </a:graphic>
            <wp14:sizeRelH relativeFrom="margin">
              <wp14:pctWidth>0</wp14:pctWidth>
            </wp14:sizeRelH>
            <wp14:sizeRelV relativeFrom="margin">
              <wp14:pctHeight>0</wp14:pctHeight>
            </wp14:sizeRelV>
          </wp:anchor>
        </w:drawing>
      </w:r>
      <w:r w:rsidR="003911C3" w:rsidRPr="00D55D4F">
        <w:t xml:space="preserve">Dans les zones nobles, les blocs autonomes seront de type SATI à tranche en pose encastrée plafond ou applique murale conformément au plan d’intégration avec un flux lumineux assigné de 45 lumens pendant 1H, de marque BEHAR Sécurité, série </w:t>
      </w:r>
      <w:r w:rsidR="00E46E55">
        <w:t>LOU</w:t>
      </w:r>
      <w:r w:rsidR="003911C3" w:rsidRPr="00D55D4F">
        <w:t xml:space="preserve"> type </w:t>
      </w:r>
      <w:r w:rsidR="00E46E55">
        <w:rPr>
          <w:b/>
          <w:bCs/>
        </w:rPr>
        <w:t>LOU45E</w:t>
      </w:r>
      <w:r w:rsidR="003911C3" w:rsidRPr="008B59A6">
        <w:rPr>
          <w:b/>
          <w:bCs/>
        </w:rPr>
        <w:t xml:space="preserve"> - (réf : </w:t>
      </w:r>
      <w:r w:rsidR="00F11791">
        <w:rPr>
          <w:b/>
          <w:bCs/>
        </w:rPr>
        <w:t>10002</w:t>
      </w:r>
      <w:r w:rsidR="003911C3" w:rsidRPr="008B59A6">
        <w:rPr>
          <w:b/>
          <w:bCs/>
        </w:rPr>
        <w:t>)</w:t>
      </w:r>
      <w:r w:rsidR="003911C3" w:rsidRPr="00D55D4F">
        <w:t xml:space="preserve"> ou équivalent.</w:t>
      </w:r>
    </w:p>
    <w:p w14:paraId="35C35B24" w14:textId="37A2C599" w:rsidR="003911C3" w:rsidRPr="00401789" w:rsidRDefault="003911C3" w:rsidP="003911C3">
      <w:pPr>
        <w:rPr>
          <w:rFonts w:eastAsia="Times New Roman"/>
        </w:rPr>
      </w:pPr>
    </w:p>
    <w:p w14:paraId="3BCC58CF" w14:textId="77777777" w:rsidR="00BC5E04" w:rsidRPr="00401789" w:rsidRDefault="00BC5E04" w:rsidP="003911C3">
      <w:pPr>
        <w:rPr>
          <w:rFonts w:eastAsia="Times New Roman"/>
        </w:rPr>
      </w:pPr>
    </w:p>
    <w:p w14:paraId="2E3420B0" w14:textId="77777777" w:rsidR="00BC5E04" w:rsidRPr="00401789" w:rsidRDefault="00BC5E04" w:rsidP="003911C3">
      <w:pPr>
        <w:rPr>
          <w:rFonts w:eastAsia="Times New Roman"/>
        </w:rPr>
      </w:pPr>
    </w:p>
    <w:p w14:paraId="69C4631F" w14:textId="77777777" w:rsidR="00BC5E04" w:rsidRDefault="00BC5E04" w:rsidP="003911C3">
      <w:pPr>
        <w:rPr>
          <w:rFonts w:eastAsia="Times New Roman"/>
        </w:rPr>
      </w:pPr>
    </w:p>
    <w:p w14:paraId="1E5A1B4F" w14:textId="77777777" w:rsidR="006A1002" w:rsidRPr="00401789" w:rsidRDefault="006A1002" w:rsidP="003911C3">
      <w:pPr>
        <w:rPr>
          <w:rFonts w:eastAsia="Times New Roman"/>
        </w:rPr>
      </w:pPr>
    </w:p>
    <w:p w14:paraId="228C42FB" w14:textId="6161259B" w:rsidR="003911C3" w:rsidRPr="00D55D4F" w:rsidRDefault="006A1002" w:rsidP="003911C3">
      <w:pPr>
        <w:pStyle w:val="NormalWeb"/>
        <w:numPr>
          <w:ilvl w:val="0"/>
          <w:numId w:val="5"/>
        </w:numPr>
      </w:pPr>
      <w:r>
        <w:rPr>
          <w:noProof/>
        </w:rPr>
        <w:drawing>
          <wp:anchor distT="0" distB="0" distL="0" distR="0" simplePos="0" relativeHeight="251658266" behindDoc="1" locked="0" layoutInCell="1" allowOverlap="1" wp14:anchorId="1EA139B3" wp14:editId="7F4E4683">
            <wp:simplePos x="0" y="0"/>
            <wp:positionH relativeFrom="margin">
              <wp:posOffset>503555</wp:posOffset>
            </wp:positionH>
            <wp:positionV relativeFrom="paragraph">
              <wp:posOffset>589280</wp:posOffset>
            </wp:positionV>
            <wp:extent cx="895350" cy="1670050"/>
            <wp:effectExtent l="0" t="0" r="0" b="6350"/>
            <wp:wrapTight wrapText="bothSides">
              <wp:wrapPolygon edited="0">
                <wp:start x="0" y="0"/>
                <wp:lineTo x="0" y="21436"/>
                <wp:lineTo x="21140" y="21436"/>
                <wp:lineTo x="21140" y="0"/>
                <wp:lineTo x="0" y="0"/>
              </wp:wrapPolygon>
            </wp:wrapTight>
            <wp:docPr id="96" name="Image 96" descr="Une image contenant texte, mur, s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 96" descr="Une image contenant texte, mur, signe&#10;&#10;Description générée automatiquement"/>
                    <pic:cNvPicPr/>
                  </pic:nvPicPr>
                  <pic:blipFill>
                    <a:blip r:embed="rId20" cstate="print"/>
                    <a:stretch>
                      <a:fillRect/>
                    </a:stretch>
                  </pic:blipFill>
                  <pic:spPr>
                    <a:xfrm>
                      <a:off x="0" y="0"/>
                      <a:ext cx="895350" cy="1670050"/>
                    </a:xfrm>
                    <a:prstGeom prst="rect">
                      <a:avLst/>
                    </a:prstGeom>
                  </pic:spPr>
                </pic:pic>
              </a:graphicData>
            </a:graphic>
            <wp14:sizeRelH relativeFrom="margin">
              <wp14:pctWidth>0</wp14:pctWidth>
            </wp14:sizeRelH>
            <wp14:sizeRelV relativeFrom="margin">
              <wp14:pctHeight>0</wp14:pctHeight>
            </wp14:sizeRelV>
          </wp:anchor>
        </w:drawing>
      </w:r>
      <w:r w:rsidR="003911C3" w:rsidRPr="00D55D4F">
        <w:t xml:space="preserve">Selon les zones des blocs à tranche en applique murale de la même série type </w:t>
      </w:r>
      <w:r w:rsidR="00005694">
        <w:t>LOU</w:t>
      </w:r>
      <w:r w:rsidR="00781A63">
        <w:t xml:space="preserve"> </w:t>
      </w:r>
      <w:r w:rsidR="00781A63" w:rsidRPr="00120068">
        <w:rPr>
          <w:b/>
          <w:bCs/>
        </w:rPr>
        <w:t>LOU45S3AP</w:t>
      </w:r>
      <w:r w:rsidR="003911C3" w:rsidRPr="008B59A6">
        <w:rPr>
          <w:b/>
          <w:bCs/>
        </w:rPr>
        <w:t xml:space="preserve"> (réf : </w:t>
      </w:r>
      <w:r w:rsidR="00120068">
        <w:rPr>
          <w:b/>
          <w:bCs/>
        </w:rPr>
        <w:t>10001</w:t>
      </w:r>
      <w:r w:rsidR="003911C3" w:rsidRPr="008B59A6">
        <w:rPr>
          <w:b/>
          <w:bCs/>
        </w:rPr>
        <w:t>)</w:t>
      </w:r>
      <w:r w:rsidR="003911C3" w:rsidRPr="00D55D4F">
        <w:t xml:space="preserve"> pourront être installés. </w:t>
      </w:r>
    </w:p>
    <w:p w14:paraId="79F254EC" w14:textId="2090783B" w:rsidR="003911C3" w:rsidRPr="00401789" w:rsidRDefault="003911C3" w:rsidP="003911C3">
      <w:pPr>
        <w:rPr>
          <w:rFonts w:eastAsia="Times New Roman"/>
        </w:rPr>
      </w:pPr>
    </w:p>
    <w:p w14:paraId="3CD30585" w14:textId="77777777" w:rsidR="004F60D9" w:rsidRPr="00401789" w:rsidRDefault="004F60D9" w:rsidP="003911C3">
      <w:pPr>
        <w:rPr>
          <w:rFonts w:eastAsia="Times New Roman"/>
        </w:rPr>
      </w:pPr>
    </w:p>
    <w:p w14:paraId="1CD190C6" w14:textId="77777777" w:rsidR="004F60D9" w:rsidRPr="00401789" w:rsidRDefault="004F60D9" w:rsidP="003911C3">
      <w:pPr>
        <w:rPr>
          <w:rFonts w:eastAsia="Times New Roman"/>
        </w:rPr>
      </w:pPr>
    </w:p>
    <w:p w14:paraId="0B8BF96C" w14:textId="77777777" w:rsidR="004F60D9" w:rsidRPr="00401789" w:rsidRDefault="004F60D9" w:rsidP="003911C3">
      <w:pPr>
        <w:rPr>
          <w:rFonts w:eastAsia="Times New Roman"/>
        </w:rPr>
      </w:pPr>
    </w:p>
    <w:p w14:paraId="0AFFCF9E" w14:textId="77777777" w:rsidR="004F60D9" w:rsidRPr="00401789" w:rsidRDefault="004F60D9" w:rsidP="003911C3">
      <w:pPr>
        <w:rPr>
          <w:rFonts w:eastAsia="Times New Roman"/>
        </w:rPr>
      </w:pPr>
    </w:p>
    <w:p w14:paraId="419BFF9A" w14:textId="77777777" w:rsidR="000D4266" w:rsidRPr="00401789" w:rsidRDefault="000D4266" w:rsidP="003911C3">
      <w:pPr>
        <w:rPr>
          <w:rFonts w:eastAsia="Times New Roman"/>
        </w:rPr>
      </w:pPr>
    </w:p>
    <w:p w14:paraId="37CCEAE2" w14:textId="2DF280CB" w:rsidR="00401789" w:rsidRDefault="003911C3" w:rsidP="003911C3">
      <w:pPr>
        <w:pStyle w:val="NormalWeb"/>
        <w:numPr>
          <w:ilvl w:val="0"/>
          <w:numId w:val="5"/>
        </w:numPr>
      </w:pPr>
      <w:r w:rsidRPr="00D55D4F">
        <w:t xml:space="preserve">Selon les zones des blocs à tranche en applique </w:t>
      </w:r>
      <w:r>
        <w:t>plafond</w:t>
      </w:r>
      <w:r w:rsidRPr="00D55D4F">
        <w:t xml:space="preserve"> de la même série type </w:t>
      </w:r>
      <w:r w:rsidR="00120068">
        <w:t xml:space="preserve">LOU </w:t>
      </w:r>
      <w:r w:rsidR="00120068" w:rsidRPr="00401789">
        <w:rPr>
          <w:b/>
          <w:bCs/>
        </w:rPr>
        <w:t>LOU45S</w:t>
      </w:r>
      <w:r w:rsidRPr="00401789">
        <w:rPr>
          <w:b/>
          <w:bCs/>
        </w:rPr>
        <w:t xml:space="preserve"> (réf : 74</w:t>
      </w:r>
      <w:r w:rsidR="000C66F8" w:rsidRPr="00401789">
        <w:rPr>
          <w:b/>
          <w:bCs/>
        </w:rPr>
        <w:t>057</w:t>
      </w:r>
      <w:r w:rsidRPr="00401789">
        <w:rPr>
          <w:b/>
          <w:bCs/>
        </w:rPr>
        <w:t>)</w:t>
      </w:r>
      <w:r w:rsidRPr="00D55D4F">
        <w:t xml:space="preserve"> pourront être installés. </w:t>
      </w:r>
    </w:p>
    <w:p w14:paraId="283B2310" w14:textId="43874773" w:rsidR="003911C3" w:rsidRDefault="00401789" w:rsidP="00401789">
      <w:pPr>
        <w:pStyle w:val="NormalWeb"/>
        <w:ind w:firstLine="360"/>
      </w:pPr>
      <w:r>
        <w:rPr>
          <w:noProof/>
        </w:rPr>
        <w:drawing>
          <wp:inline distT="0" distB="0" distL="0" distR="0" wp14:anchorId="00AF2937" wp14:editId="2D26C9A7">
            <wp:extent cx="1295400" cy="1784301"/>
            <wp:effectExtent l="0" t="0" r="0" b="0"/>
            <wp:docPr id="632385221" name="Image 2" descr="Une image contenant texte, signe, plein ai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385221" name="Image 2" descr="Une image contenant texte, signe, plein air&#10;&#10;Description générée automatiquement"/>
                    <pic:cNvPicPr/>
                  </pic:nvPicPr>
                  <pic:blipFill rotWithShape="1">
                    <a:blip r:embed="rId21" cstate="print">
                      <a:extLst>
                        <a:ext uri="{28A0092B-C50C-407E-A947-70E740481C1C}">
                          <a14:useLocalDpi xmlns:a14="http://schemas.microsoft.com/office/drawing/2010/main" val="0"/>
                        </a:ext>
                      </a:extLst>
                    </a:blip>
                    <a:srcRect t="8173"/>
                    <a:stretch/>
                  </pic:blipFill>
                  <pic:spPr bwMode="auto">
                    <a:xfrm>
                      <a:off x="0" y="0"/>
                      <a:ext cx="1301560" cy="1792786"/>
                    </a:xfrm>
                    <a:prstGeom prst="rect">
                      <a:avLst/>
                    </a:prstGeom>
                    <a:ln>
                      <a:noFill/>
                    </a:ln>
                    <a:extLst>
                      <a:ext uri="{53640926-AAD7-44D8-BBD7-CCE9431645EC}">
                        <a14:shadowObscured xmlns:a14="http://schemas.microsoft.com/office/drawing/2010/main"/>
                      </a:ext>
                    </a:extLst>
                  </pic:spPr>
                </pic:pic>
              </a:graphicData>
            </a:graphic>
          </wp:inline>
        </w:drawing>
      </w:r>
    </w:p>
    <w:p w14:paraId="22B1BE69" w14:textId="77777777" w:rsidR="007B2343" w:rsidRDefault="007B2343" w:rsidP="003911C3">
      <w:pPr>
        <w:pStyle w:val="NormalWeb"/>
      </w:pPr>
    </w:p>
    <w:p w14:paraId="7FBCE20B" w14:textId="6A51B619" w:rsidR="003911C3" w:rsidRPr="004C74C6" w:rsidRDefault="0097157D" w:rsidP="003911C3">
      <w:pPr>
        <w:pStyle w:val="NormalWeb"/>
        <w:numPr>
          <w:ilvl w:val="0"/>
          <w:numId w:val="5"/>
        </w:numPr>
        <w:rPr>
          <w:highlight w:val="yellow"/>
        </w:rPr>
      </w:pPr>
      <w:r>
        <w:rPr>
          <w:noProof/>
        </w:rPr>
        <w:drawing>
          <wp:anchor distT="0" distB="0" distL="114300" distR="114300" simplePos="0" relativeHeight="251658265" behindDoc="1" locked="0" layoutInCell="1" allowOverlap="1" wp14:anchorId="2FB772BF" wp14:editId="72F765B9">
            <wp:simplePos x="0" y="0"/>
            <wp:positionH relativeFrom="margin">
              <wp:align>left</wp:align>
            </wp:positionH>
            <wp:positionV relativeFrom="paragraph">
              <wp:posOffset>488315</wp:posOffset>
            </wp:positionV>
            <wp:extent cx="1962150" cy="1181100"/>
            <wp:effectExtent l="0" t="0" r="0" b="0"/>
            <wp:wrapTight wrapText="bothSides">
              <wp:wrapPolygon edited="0">
                <wp:start x="0" y="0"/>
                <wp:lineTo x="0" y="21252"/>
                <wp:lineTo x="21390" y="21252"/>
                <wp:lineTo x="21390" y="0"/>
                <wp:lineTo x="0" y="0"/>
              </wp:wrapPolygon>
            </wp:wrapTight>
            <wp:docPr id="95" name="Image 95" descr="Une image contenant texte, intérieur, affichage, capture d’écran&#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Image 95" descr="Une image contenant texte, intérieur, affichage, capture d’écran&#10;&#10;Description générée automatiquement"/>
                    <pic:cNvPicPr>
                      <a:picLocks noChangeAspect="1" noChangeArrowheads="1"/>
                    </pic:cNvPicPr>
                  </pic:nvPicPr>
                  <pic:blipFill rotWithShape="1">
                    <a:blip r:embed="rId22">
                      <a:extLst>
                        <a:ext uri="{28A0092B-C50C-407E-A947-70E740481C1C}">
                          <a14:useLocalDpi xmlns:a14="http://schemas.microsoft.com/office/drawing/2010/main" val="0"/>
                        </a:ext>
                      </a:extLst>
                    </a:blip>
                    <a:srcRect l="60515" t="62190" r="34731" b="27624"/>
                    <a:stretch/>
                  </pic:blipFill>
                  <pic:spPr bwMode="auto">
                    <a:xfrm>
                      <a:off x="0" y="0"/>
                      <a:ext cx="1962908" cy="1181657"/>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911C3" w:rsidRPr="00D55D4F">
        <w:t xml:space="preserve">Selon les zones des blocs à tranche en </w:t>
      </w:r>
      <w:r w:rsidR="003911C3">
        <w:t>drapeau</w:t>
      </w:r>
      <w:r w:rsidR="003911C3" w:rsidRPr="00D55D4F">
        <w:t xml:space="preserve"> murale de la même série type </w:t>
      </w:r>
      <w:r w:rsidR="001B4C43">
        <w:t>LOU</w:t>
      </w:r>
      <w:r w:rsidR="003911C3" w:rsidRPr="00D55D4F">
        <w:t xml:space="preserve"> </w:t>
      </w:r>
      <w:r w:rsidR="001B4C43" w:rsidRPr="004C74C6">
        <w:rPr>
          <w:b/>
          <w:bCs/>
          <w:highlight w:val="yellow"/>
        </w:rPr>
        <w:t>LOU45S (Picto</w:t>
      </w:r>
      <w:r w:rsidR="006B38A2" w:rsidRPr="004C74C6">
        <w:rPr>
          <w:b/>
          <w:bCs/>
          <w:highlight w:val="yellow"/>
        </w:rPr>
        <w:t xml:space="preserve"> en épi)</w:t>
      </w:r>
      <w:r w:rsidR="003911C3" w:rsidRPr="004C74C6">
        <w:rPr>
          <w:b/>
          <w:bCs/>
          <w:highlight w:val="yellow"/>
        </w:rPr>
        <w:t xml:space="preserve"> (réf : 74</w:t>
      </w:r>
      <w:r w:rsidR="006B38A2" w:rsidRPr="004C74C6">
        <w:rPr>
          <w:b/>
          <w:bCs/>
          <w:highlight w:val="yellow"/>
        </w:rPr>
        <w:t>057</w:t>
      </w:r>
      <w:r w:rsidR="003911C3" w:rsidRPr="004C74C6">
        <w:rPr>
          <w:b/>
          <w:bCs/>
          <w:highlight w:val="yellow"/>
        </w:rPr>
        <w:t>)</w:t>
      </w:r>
      <w:r w:rsidR="003911C3" w:rsidRPr="004C74C6">
        <w:rPr>
          <w:highlight w:val="yellow"/>
        </w:rPr>
        <w:t xml:space="preserve"> pourront être installés. </w:t>
      </w:r>
    </w:p>
    <w:p w14:paraId="2F0C1577" w14:textId="501C5766" w:rsidR="00787763" w:rsidRDefault="00787763" w:rsidP="0097157D">
      <w:pPr>
        <w:rPr>
          <w:rFonts w:asciiTheme="majorHAnsi" w:hAnsiTheme="majorHAnsi" w:cs="Arial"/>
          <w:szCs w:val="22"/>
        </w:rPr>
      </w:pPr>
    </w:p>
    <w:p w14:paraId="070A984C" w14:textId="77777777" w:rsidR="00787763" w:rsidRDefault="00787763" w:rsidP="003911C3">
      <w:pPr>
        <w:pStyle w:val="NormalWeb"/>
        <w:rPr>
          <w:rFonts w:asciiTheme="majorHAnsi" w:hAnsiTheme="majorHAnsi" w:cs="Arial"/>
          <w:szCs w:val="22"/>
        </w:rPr>
      </w:pPr>
    </w:p>
    <w:p w14:paraId="478A5340" w14:textId="77777777" w:rsidR="00787763" w:rsidRDefault="00787763" w:rsidP="003911C3">
      <w:pPr>
        <w:pStyle w:val="NormalWeb"/>
        <w:rPr>
          <w:rFonts w:asciiTheme="majorHAnsi" w:hAnsiTheme="majorHAnsi" w:cs="Arial"/>
          <w:szCs w:val="22"/>
        </w:rPr>
      </w:pPr>
    </w:p>
    <w:p w14:paraId="7FA8B2F9" w14:textId="77777777" w:rsidR="00787763" w:rsidRDefault="00787763" w:rsidP="003911C3">
      <w:pPr>
        <w:pStyle w:val="NormalWeb"/>
        <w:rPr>
          <w:rFonts w:asciiTheme="majorHAnsi" w:hAnsiTheme="majorHAnsi" w:cs="Arial"/>
          <w:szCs w:val="22"/>
        </w:rPr>
      </w:pPr>
    </w:p>
    <w:p w14:paraId="7740C122" w14:textId="20A89D56" w:rsidR="003911C3" w:rsidRPr="00787763" w:rsidRDefault="003911C3" w:rsidP="003911C3">
      <w:pPr>
        <w:pStyle w:val="NormalWeb"/>
        <w:rPr>
          <w:rFonts w:asciiTheme="majorHAnsi" w:hAnsiTheme="majorHAnsi" w:cs="Arial"/>
          <w:szCs w:val="22"/>
        </w:rPr>
      </w:pPr>
      <w:r>
        <w:rPr>
          <w:rFonts w:asciiTheme="majorHAnsi" w:hAnsiTheme="majorHAnsi" w:cs="Arial"/>
          <w:szCs w:val="22"/>
        </w:rPr>
        <w:t xml:space="preserve">Tous les blocs à tranche </w:t>
      </w:r>
      <w:r w:rsidRPr="00190F37">
        <w:rPr>
          <w:rFonts w:asciiTheme="majorHAnsi" w:hAnsiTheme="majorHAnsi" w:cs="Arial"/>
          <w:szCs w:val="22"/>
        </w:rPr>
        <w:t xml:space="preserve">seront équipés de </w:t>
      </w:r>
      <w:r w:rsidRPr="00354C97">
        <w:rPr>
          <w:rFonts w:asciiTheme="majorHAnsi" w:hAnsiTheme="majorHAnsi" w:cs="Arial"/>
          <w:b/>
          <w:bCs/>
          <w:szCs w:val="22"/>
        </w:rPr>
        <w:t xml:space="preserve">pictogrammes sérigraphiés </w:t>
      </w:r>
      <w:r w:rsidR="00A81A46" w:rsidRPr="00A81A46">
        <w:rPr>
          <w:rFonts w:asciiTheme="majorHAnsi" w:hAnsiTheme="majorHAnsi" w:cs="Arial"/>
          <w:b/>
          <w:bCs/>
          <w:szCs w:val="22"/>
          <w:u w:val="single"/>
        </w:rPr>
        <w:t>en inclusion</w:t>
      </w:r>
      <w:r w:rsidR="00A81A46">
        <w:rPr>
          <w:rFonts w:asciiTheme="majorHAnsi" w:hAnsiTheme="majorHAnsi" w:cs="Arial"/>
          <w:b/>
          <w:bCs/>
          <w:szCs w:val="22"/>
        </w:rPr>
        <w:t xml:space="preserve"> </w:t>
      </w:r>
      <w:r w:rsidRPr="00354C97">
        <w:rPr>
          <w:rFonts w:asciiTheme="majorHAnsi" w:hAnsiTheme="majorHAnsi" w:cs="Arial"/>
          <w:b/>
          <w:bCs/>
          <w:szCs w:val="22"/>
        </w:rPr>
        <w:t xml:space="preserve">sur tranche transparente de </w:t>
      </w:r>
      <w:r w:rsidR="00A81A46">
        <w:rPr>
          <w:rFonts w:asciiTheme="majorHAnsi" w:hAnsiTheme="majorHAnsi" w:cs="Arial"/>
          <w:b/>
          <w:bCs/>
          <w:szCs w:val="22"/>
        </w:rPr>
        <w:t>30</w:t>
      </w:r>
      <w:r w:rsidRPr="00354C97">
        <w:rPr>
          <w:rFonts w:asciiTheme="majorHAnsi" w:hAnsiTheme="majorHAnsi" w:cs="Arial"/>
          <w:b/>
          <w:bCs/>
          <w:szCs w:val="22"/>
        </w:rPr>
        <w:t xml:space="preserve"> mm</w:t>
      </w:r>
      <w:r>
        <w:rPr>
          <w:rFonts w:asciiTheme="majorHAnsi" w:hAnsiTheme="majorHAnsi" w:cs="Arial"/>
          <w:b/>
          <w:bCs/>
          <w:szCs w:val="22"/>
        </w:rPr>
        <w:t xml:space="preserve"> d’épaisseur montés sur des accessoires (cadre d’encastrement ou boitier)</w:t>
      </w:r>
      <w:r w:rsidRPr="00354C97">
        <w:rPr>
          <w:rFonts w:asciiTheme="majorHAnsi" w:hAnsiTheme="majorHAnsi" w:cs="Arial"/>
          <w:b/>
          <w:bCs/>
          <w:szCs w:val="22"/>
        </w:rPr>
        <w:t xml:space="preserve"> </w:t>
      </w:r>
      <w:r>
        <w:rPr>
          <w:rFonts w:asciiTheme="majorHAnsi" w:hAnsiTheme="majorHAnsi" w:cs="Arial"/>
          <w:b/>
          <w:bCs/>
          <w:szCs w:val="22"/>
        </w:rPr>
        <w:t>en acier recouvert de peinture époxy. Toute couleur selon demande du client.</w:t>
      </w:r>
    </w:p>
    <w:p w14:paraId="3DEB1F4C" w14:textId="78B3A025" w:rsidR="003911C3" w:rsidRPr="00EC4D56" w:rsidRDefault="003911C3" w:rsidP="003911C3">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p>
    <w:p w14:paraId="222EE27A" w14:textId="2B509295" w:rsidR="003911C3" w:rsidRPr="00EC4D56" w:rsidRDefault="003911C3" w:rsidP="00EC4D56">
      <w:pPr>
        <w:pStyle w:val="NormalWeb"/>
      </w:pPr>
      <w:r w:rsidRPr="00D55D4F">
        <w:t xml:space="preserve"> </w:t>
      </w:r>
    </w:p>
    <w:p w14:paraId="0456184F" w14:textId="73A88DD2" w:rsidR="00393530" w:rsidRDefault="0955E871" w:rsidP="00393530">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color w:val="FF0000"/>
          <w:sz w:val="22"/>
          <w:szCs w:val="22"/>
        </w:rPr>
      </w:pPr>
      <w:bookmarkStart w:id="13" w:name="_Toc1064564583"/>
      <w:r w:rsidRPr="3519ACBF">
        <w:rPr>
          <w:rFonts w:ascii="Calibri" w:hAnsi="Calibri" w:cs="Calibri"/>
          <w:sz w:val="22"/>
          <w:szCs w:val="22"/>
        </w:rPr>
        <w:t>S-KAPE</w:t>
      </w:r>
      <w:r w:rsidR="728BA78D" w:rsidRPr="3519ACBF">
        <w:rPr>
          <w:rFonts w:ascii="Calibri" w:hAnsi="Calibri" w:cs="Calibri"/>
          <w:sz w:val="22"/>
          <w:szCs w:val="22"/>
        </w:rPr>
        <w:t xml:space="preserve"> </w:t>
      </w:r>
      <w:bookmarkEnd w:id="13"/>
    </w:p>
    <w:p w14:paraId="65733EBD" w14:textId="77777777" w:rsidR="00866287" w:rsidRPr="00866287" w:rsidRDefault="00866287" w:rsidP="00866287"/>
    <w:p w14:paraId="113ACE9A" w14:textId="779F4FB5" w:rsidR="00866287" w:rsidRPr="00FE105B" w:rsidRDefault="00866287" w:rsidP="00866287">
      <w:pPr>
        <w:pStyle w:val="NormalWeb"/>
        <w:numPr>
          <w:ilvl w:val="0"/>
          <w:numId w:val="7"/>
        </w:numPr>
        <w:rPr>
          <w:rStyle w:val="lev"/>
        </w:rPr>
      </w:pPr>
      <w:r w:rsidRPr="00647519">
        <w:rPr>
          <w:rStyle w:val="lev"/>
          <w:u w:val="single"/>
        </w:rPr>
        <w:t>Eclairage</w:t>
      </w:r>
      <w:r>
        <w:rPr>
          <w:rStyle w:val="lev"/>
          <w:u w:val="single"/>
        </w:rPr>
        <w:t xml:space="preserve"> d’évacuation</w:t>
      </w:r>
      <w:r w:rsidRPr="00FE105B">
        <w:rPr>
          <w:rStyle w:val="lev"/>
        </w:rPr>
        <w:t xml:space="preserve"> </w:t>
      </w:r>
    </w:p>
    <w:p w14:paraId="62D0B450" w14:textId="77777777" w:rsidR="005A2D51" w:rsidRDefault="005A2D51" w:rsidP="005A2D51">
      <w:pPr>
        <w:spacing w:after="0"/>
        <w:jc w:val="both"/>
        <w:rPr>
          <w:rFonts w:asciiTheme="majorHAnsi" w:hAnsiTheme="majorHAnsi" w:cs="Arial"/>
          <w:sz w:val="22"/>
          <w:szCs w:val="22"/>
        </w:rPr>
      </w:pPr>
    </w:p>
    <w:p w14:paraId="641F6186" w14:textId="00D76880" w:rsidR="00647519" w:rsidRDefault="00647519" w:rsidP="005A2D51">
      <w:pPr>
        <w:spacing w:after="0"/>
        <w:jc w:val="both"/>
        <w:rPr>
          <w:rFonts w:asciiTheme="majorHAnsi" w:hAnsiTheme="majorHAnsi" w:cs="Arial"/>
          <w:sz w:val="22"/>
          <w:szCs w:val="22"/>
        </w:rPr>
      </w:pPr>
      <w:r>
        <w:rPr>
          <w:rFonts w:asciiTheme="majorHAnsi" w:hAnsiTheme="majorHAnsi" w:cs="Arial"/>
          <w:sz w:val="22"/>
          <w:szCs w:val="22"/>
        </w:rPr>
        <w:t xml:space="preserve">Dans les </w:t>
      </w:r>
      <w:r w:rsidRPr="005966C3">
        <w:rPr>
          <w:rFonts w:asciiTheme="majorHAnsi" w:hAnsiTheme="majorHAnsi" w:cs="Arial"/>
          <w:b/>
          <w:bCs/>
          <w:sz w:val="22"/>
          <w:szCs w:val="22"/>
        </w:rPr>
        <w:t>zones nobles</w:t>
      </w:r>
      <w:r>
        <w:rPr>
          <w:rFonts w:asciiTheme="majorHAnsi" w:hAnsiTheme="majorHAnsi" w:cs="Arial"/>
          <w:sz w:val="22"/>
          <w:szCs w:val="22"/>
        </w:rPr>
        <w:t>, l</w:t>
      </w:r>
      <w:r w:rsidRPr="00190F37">
        <w:rPr>
          <w:rFonts w:asciiTheme="majorHAnsi" w:hAnsiTheme="majorHAnsi" w:cs="Arial"/>
          <w:sz w:val="22"/>
          <w:szCs w:val="22"/>
        </w:rPr>
        <w:t>es blocs autonomes seront de type SATI</w:t>
      </w:r>
      <w:r>
        <w:rPr>
          <w:rFonts w:asciiTheme="majorHAnsi" w:hAnsiTheme="majorHAnsi" w:cs="Arial"/>
          <w:sz w:val="22"/>
          <w:szCs w:val="22"/>
        </w:rPr>
        <w:t xml:space="preserve"> </w:t>
      </w:r>
      <w:r w:rsidRPr="005966C3">
        <w:rPr>
          <w:rFonts w:asciiTheme="majorHAnsi" w:hAnsiTheme="majorHAnsi" w:cs="Arial"/>
          <w:b/>
          <w:bCs/>
          <w:sz w:val="22"/>
          <w:szCs w:val="22"/>
        </w:rPr>
        <w:t>à tranche</w:t>
      </w:r>
      <w:r w:rsidRPr="00E66DD6">
        <w:rPr>
          <w:rFonts w:asciiTheme="majorHAnsi" w:hAnsiTheme="majorHAnsi" w:cs="Arial"/>
          <w:b/>
          <w:bCs/>
          <w:sz w:val="22"/>
          <w:szCs w:val="22"/>
        </w:rPr>
        <w:t xml:space="preserve"> de </w:t>
      </w:r>
      <w:r>
        <w:rPr>
          <w:rFonts w:asciiTheme="majorHAnsi" w:hAnsiTheme="majorHAnsi" w:cs="Arial"/>
          <w:b/>
          <w:bCs/>
          <w:sz w:val="22"/>
          <w:szCs w:val="22"/>
        </w:rPr>
        <w:t>25</w:t>
      </w:r>
      <w:r w:rsidRPr="00E66DD6">
        <w:rPr>
          <w:rFonts w:asciiTheme="majorHAnsi" w:hAnsiTheme="majorHAnsi" w:cs="Arial"/>
          <w:b/>
          <w:bCs/>
          <w:sz w:val="22"/>
          <w:szCs w:val="22"/>
        </w:rPr>
        <w:t xml:space="preserve"> mm</w:t>
      </w:r>
      <w:r>
        <w:rPr>
          <w:rFonts w:asciiTheme="majorHAnsi" w:hAnsiTheme="majorHAnsi" w:cs="Arial"/>
          <w:b/>
          <w:bCs/>
          <w:sz w:val="22"/>
          <w:szCs w:val="22"/>
        </w:rPr>
        <w:t xml:space="preserve"> en profilé d’aluminium peint </w:t>
      </w:r>
      <w:r w:rsidRPr="00E66DD6">
        <w:rPr>
          <w:rFonts w:asciiTheme="majorHAnsi" w:hAnsiTheme="majorHAnsi" w:cs="Arial"/>
          <w:b/>
          <w:bCs/>
          <w:sz w:val="22"/>
          <w:szCs w:val="22"/>
        </w:rPr>
        <w:t xml:space="preserve">avec sérigraphie </w:t>
      </w:r>
      <w:r>
        <w:rPr>
          <w:rFonts w:asciiTheme="majorHAnsi" w:hAnsiTheme="majorHAnsi" w:cs="Arial"/>
          <w:sz w:val="22"/>
          <w:szCs w:val="22"/>
        </w:rPr>
        <w:t>en pose encastrée plafond conformément au plan d’intégration avec</w:t>
      </w:r>
      <w:r w:rsidRPr="00190F37">
        <w:rPr>
          <w:rFonts w:asciiTheme="majorHAnsi" w:hAnsiTheme="majorHAnsi" w:cs="Arial"/>
          <w:sz w:val="22"/>
          <w:szCs w:val="22"/>
        </w:rPr>
        <w:t xml:space="preserve"> un flux lumineux assigné d</w:t>
      </w:r>
      <w:r>
        <w:rPr>
          <w:rFonts w:asciiTheme="majorHAnsi" w:hAnsiTheme="majorHAnsi" w:cs="Arial"/>
          <w:sz w:val="22"/>
          <w:szCs w:val="22"/>
        </w:rPr>
        <w:t>e</w:t>
      </w:r>
      <w:r w:rsidRPr="00190F37">
        <w:rPr>
          <w:rFonts w:asciiTheme="majorHAnsi" w:hAnsiTheme="majorHAnsi" w:cs="Arial"/>
          <w:sz w:val="22"/>
          <w:szCs w:val="22"/>
        </w:rPr>
        <w:t xml:space="preserve"> 45 lumen</w:t>
      </w:r>
      <w:r>
        <w:rPr>
          <w:rFonts w:asciiTheme="majorHAnsi" w:hAnsiTheme="majorHAnsi" w:cs="Arial"/>
          <w:sz w:val="22"/>
          <w:szCs w:val="22"/>
        </w:rPr>
        <w:t xml:space="preserve">s pendant 1H, de marque </w:t>
      </w:r>
      <w:r w:rsidRPr="00DE67E9">
        <w:rPr>
          <w:rFonts w:asciiTheme="majorHAnsi" w:hAnsiTheme="majorHAnsi" w:cs="Arial"/>
          <w:b/>
          <w:sz w:val="22"/>
          <w:szCs w:val="22"/>
        </w:rPr>
        <w:t>BEHAR Sécurité</w:t>
      </w:r>
      <w:r>
        <w:rPr>
          <w:rFonts w:asciiTheme="majorHAnsi" w:hAnsiTheme="majorHAnsi" w:cs="Arial"/>
          <w:sz w:val="22"/>
          <w:szCs w:val="22"/>
        </w:rPr>
        <w:t xml:space="preserve">, série </w:t>
      </w:r>
      <w:r>
        <w:rPr>
          <w:rFonts w:asciiTheme="majorHAnsi" w:hAnsiTheme="majorHAnsi" w:cs="Arial"/>
          <w:b/>
          <w:sz w:val="22"/>
          <w:szCs w:val="22"/>
        </w:rPr>
        <w:t>S-</w:t>
      </w:r>
      <w:proofErr w:type="spellStart"/>
      <w:r>
        <w:rPr>
          <w:rFonts w:asciiTheme="majorHAnsi" w:hAnsiTheme="majorHAnsi" w:cs="Arial"/>
          <w:b/>
          <w:sz w:val="22"/>
          <w:szCs w:val="22"/>
        </w:rPr>
        <w:t>Kape</w:t>
      </w:r>
      <w:proofErr w:type="spellEnd"/>
      <w:r>
        <w:rPr>
          <w:rFonts w:asciiTheme="majorHAnsi" w:hAnsiTheme="majorHAnsi" w:cs="Arial"/>
          <w:b/>
          <w:sz w:val="22"/>
          <w:szCs w:val="22"/>
        </w:rPr>
        <w:t xml:space="preserve"> </w:t>
      </w:r>
      <w:r>
        <w:rPr>
          <w:rFonts w:asciiTheme="majorHAnsi" w:hAnsiTheme="majorHAnsi" w:cs="Arial"/>
          <w:sz w:val="22"/>
          <w:szCs w:val="22"/>
        </w:rPr>
        <w:t>type</w:t>
      </w:r>
      <w:r>
        <w:rPr>
          <w:rFonts w:asciiTheme="majorHAnsi" w:hAnsiTheme="majorHAnsi" w:cs="Arial"/>
          <w:b/>
          <w:sz w:val="22"/>
          <w:szCs w:val="22"/>
        </w:rPr>
        <w:t xml:space="preserve"> SKEP45 - </w:t>
      </w:r>
      <w:r w:rsidRPr="008B7534">
        <w:rPr>
          <w:rFonts w:asciiTheme="majorHAnsi" w:hAnsiTheme="majorHAnsi" w:cs="Arial"/>
          <w:sz w:val="22"/>
          <w:szCs w:val="22"/>
        </w:rPr>
        <w:t>(réf : 7</w:t>
      </w:r>
      <w:r>
        <w:rPr>
          <w:rFonts w:asciiTheme="majorHAnsi" w:hAnsiTheme="majorHAnsi" w:cs="Arial"/>
          <w:sz w:val="22"/>
          <w:szCs w:val="22"/>
        </w:rPr>
        <w:t>5 600</w:t>
      </w:r>
      <w:r w:rsidRPr="008B7534">
        <w:rPr>
          <w:rFonts w:asciiTheme="majorHAnsi" w:hAnsiTheme="majorHAnsi" w:cs="Arial"/>
          <w:sz w:val="22"/>
          <w:szCs w:val="22"/>
        </w:rPr>
        <w:t xml:space="preserve">) </w:t>
      </w:r>
      <w:r w:rsidRPr="00190F37">
        <w:rPr>
          <w:rFonts w:asciiTheme="majorHAnsi" w:hAnsiTheme="majorHAnsi" w:cs="Arial"/>
          <w:sz w:val="22"/>
          <w:szCs w:val="22"/>
        </w:rPr>
        <w:t xml:space="preserve">ou équivalent. </w:t>
      </w:r>
    </w:p>
    <w:p w14:paraId="63C2809D" w14:textId="77777777" w:rsidR="00D77D30" w:rsidRDefault="00D77D30" w:rsidP="005A2D51">
      <w:pPr>
        <w:spacing w:after="0"/>
        <w:jc w:val="both"/>
        <w:rPr>
          <w:rFonts w:asciiTheme="majorHAnsi" w:hAnsiTheme="majorHAnsi" w:cs="Arial"/>
          <w:sz w:val="22"/>
          <w:szCs w:val="22"/>
        </w:rPr>
      </w:pPr>
    </w:p>
    <w:p w14:paraId="199BC40E" w14:textId="312418FF" w:rsidR="00647519" w:rsidRDefault="002A2F1E" w:rsidP="00647519">
      <w:pPr>
        <w:jc w:val="both"/>
        <w:rPr>
          <w:rFonts w:asciiTheme="majorHAnsi" w:hAnsiTheme="majorHAnsi" w:cs="Arial"/>
          <w:sz w:val="22"/>
          <w:szCs w:val="22"/>
        </w:rPr>
      </w:pPr>
      <w:r>
        <w:rPr>
          <w:rFonts w:asciiTheme="majorHAnsi" w:hAnsiTheme="majorHAnsi" w:cs="Arial"/>
          <w:noProof/>
          <w:sz w:val="22"/>
          <w:szCs w:val="22"/>
        </w:rPr>
        <w:drawing>
          <wp:inline distT="0" distB="0" distL="0" distR="0" wp14:anchorId="50DFBB96" wp14:editId="322C583D">
            <wp:extent cx="1647825" cy="1098550"/>
            <wp:effectExtent l="0" t="0" r="0" b="0"/>
            <wp:docPr id="389429728" name="Image 3" descr="Une image contenant texte, signe, plein air, r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429728" name="Image 3" descr="Une image contenant texte, signe, plein air, rue&#10;&#10;Description générée automatiquement"/>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49219" cy="1099479"/>
                    </a:xfrm>
                    <a:prstGeom prst="rect">
                      <a:avLst/>
                    </a:prstGeom>
                  </pic:spPr>
                </pic:pic>
              </a:graphicData>
            </a:graphic>
          </wp:inline>
        </w:drawing>
      </w:r>
    </w:p>
    <w:p w14:paraId="07BD06F0" w14:textId="5175ED68" w:rsidR="00647519" w:rsidRDefault="00647519" w:rsidP="00647519">
      <w:pPr>
        <w:jc w:val="both"/>
        <w:rPr>
          <w:rFonts w:asciiTheme="majorHAnsi" w:hAnsiTheme="majorHAnsi" w:cs="Arial"/>
          <w:sz w:val="22"/>
          <w:szCs w:val="22"/>
        </w:rPr>
      </w:pPr>
    </w:p>
    <w:p w14:paraId="79BFC95B" w14:textId="6321F7EB" w:rsidR="00647519" w:rsidRDefault="00647519" w:rsidP="00647519">
      <w:pPr>
        <w:jc w:val="both"/>
        <w:rPr>
          <w:rFonts w:asciiTheme="majorHAnsi" w:hAnsiTheme="majorHAnsi" w:cs="Arial"/>
          <w:sz w:val="22"/>
          <w:szCs w:val="22"/>
        </w:rPr>
      </w:pPr>
    </w:p>
    <w:p w14:paraId="18B353D9" w14:textId="77777777" w:rsidR="00D77D30" w:rsidRDefault="00D77D30" w:rsidP="00647519">
      <w:pPr>
        <w:jc w:val="both"/>
        <w:rPr>
          <w:rFonts w:asciiTheme="majorHAnsi" w:hAnsiTheme="majorHAnsi" w:cs="Arial"/>
          <w:sz w:val="22"/>
          <w:szCs w:val="22"/>
        </w:rPr>
      </w:pPr>
    </w:p>
    <w:p w14:paraId="6A924135" w14:textId="77777777" w:rsidR="00D77D30" w:rsidRDefault="00D77D30" w:rsidP="00647519">
      <w:pPr>
        <w:jc w:val="both"/>
        <w:rPr>
          <w:rFonts w:asciiTheme="majorHAnsi" w:hAnsiTheme="majorHAnsi" w:cs="Arial"/>
          <w:sz w:val="22"/>
          <w:szCs w:val="22"/>
        </w:rPr>
      </w:pPr>
    </w:p>
    <w:p w14:paraId="0D933034" w14:textId="700DC83D" w:rsidR="00647519" w:rsidRDefault="00011592" w:rsidP="00647519">
      <w:pPr>
        <w:jc w:val="both"/>
        <w:rPr>
          <w:rFonts w:asciiTheme="majorHAnsi" w:hAnsiTheme="majorHAnsi" w:cs="Arial"/>
          <w:sz w:val="22"/>
          <w:szCs w:val="22"/>
        </w:rPr>
      </w:pPr>
      <w:r>
        <w:rPr>
          <w:noProof/>
        </w:rPr>
        <w:drawing>
          <wp:anchor distT="0" distB="0" distL="114300" distR="114300" simplePos="0" relativeHeight="251658244" behindDoc="1" locked="0" layoutInCell="1" allowOverlap="1" wp14:anchorId="0A8D6FB3" wp14:editId="5E8370B9">
            <wp:simplePos x="0" y="0"/>
            <wp:positionH relativeFrom="column">
              <wp:posOffset>3842495</wp:posOffset>
            </wp:positionH>
            <wp:positionV relativeFrom="paragraph">
              <wp:posOffset>260736</wp:posOffset>
            </wp:positionV>
            <wp:extent cx="1506855" cy="1136650"/>
            <wp:effectExtent l="0" t="0" r="0" b="0"/>
            <wp:wrapTight wrapText="bothSides">
              <wp:wrapPolygon edited="0">
                <wp:start x="0" y="0"/>
                <wp:lineTo x="0" y="21359"/>
                <wp:lineTo x="21300" y="21359"/>
                <wp:lineTo x="21300" y="0"/>
                <wp:lineTo x="0" y="0"/>
              </wp:wrapPolygon>
            </wp:wrapTight>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0118" t="5757" r="10338" b="4225"/>
                    <a:stretch/>
                  </pic:blipFill>
                  <pic:spPr bwMode="auto">
                    <a:xfrm>
                      <a:off x="0" y="0"/>
                      <a:ext cx="1506855" cy="11366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47519">
        <w:rPr>
          <w:rFonts w:asciiTheme="majorHAnsi" w:hAnsiTheme="majorHAnsi" w:cs="Arial"/>
          <w:sz w:val="22"/>
          <w:szCs w:val="22"/>
        </w:rPr>
        <w:t xml:space="preserve">Selon les zones des blocs en profilé d’aluminium peint en applique murale de la série </w:t>
      </w:r>
      <w:r w:rsidR="00647519" w:rsidRPr="004C7AEE">
        <w:rPr>
          <w:rFonts w:asciiTheme="majorHAnsi" w:hAnsiTheme="majorHAnsi" w:cs="Arial"/>
          <w:sz w:val="22"/>
          <w:szCs w:val="22"/>
          <w:highlight w:val="yellow"/>
        </w:rPr>
        <w:t>S-</w:t>
      </w:r>
      <w:proofErr w:type="spellStart"/>
      <w:r w:rsidR="00647519" w:rsidRPr="004C7AEE">
        <w:rPr>
          <w:rFonts w:asciiTheme="majorHAnsi" w:hAnsiTheme="majorHAnsi" w:cs="Arial"/>
          <w:sz w:val="22"/>
          <w:szCs w:val="22"/>
          <w:highlight w:val="yellow"/>
        </w:rPr>
        <w:t>Kape</w:t>
      </w:r>
      <w:proofErr w:type="spellEnd"/>
      <w:r w:rsidR="00647519" w:rsidRPr="004C7AEE">
        <w:rPr>
          <w:rFonts w:asciiTheme="majorHAnsi" w:hAnsiTheme="majorHAnsi" w:cs="Arial"/>
          <w:sz w:val="22"/>
          <w:szCs w:val="22"/>
          <w:highlight w:val="yellow"/>
        </w:rPr>
        <w:t xml:space="preserve"> </w:t>
      </w:r>
      <w:r w:rsidR="00647519" w:rsidRPr="004C7AEE">
        <w:rPr>
          <w:rFonts w:asciiTheme="majorHAnsi" w:hAnsiTheme="majorHAnsi" w:cs="Arial"/>
          <w:b/>
          <w:bCs/>
          <w:sz w:val="22"/>
          <w:szCs w:val="22"/>
          <w:highlight w:val="yellow"/>
        </w:rPr>
        <w:t>type SK AM45</w:t>
      </w:r>
      <w:r w:rsidR="00647519">
        <w:rPr>
          <w:rFonts w:asciiTheme="majorHAnsi" w:hAnsiTheme="majorHAnsi" w:cs="Arial"/>
          <w:sz w:val="22"/>
          <w:szCs w:val="22"/>
        </w:rPr>
        <w:t xml:space="preserve"> (réf : 75 602) pourront être installés. </w:t>
      </w:r>
    </w:p>
    <w:p w14:paraId="2504E96C" w14:textId="7091662F" w:rsidR="002A2F1E" w:rsidRDefault="002A2F1E" w:rsidP="00647519">
      <w:pPr>
        <w:jc w:val="both"/>
        <w:rPr>
          <w:rFonts w:asciiTheme="majorHAnsi" w:hAnsiTheme="majorHAnsi" w:cs="Arial"/>
          <w:sz w:val="22"/>
          <w:szCs w:val="22"/>
        </w:rPr>
      </w:pPr>
    </w:p>
    <w:p w14:paraId="60B61500" w14:textId="37A34208" w:rsidR="00011592" w:rsidRDefault="00E00FE8" w:rsidP="00647519">
      <w:pPr>
        <w:jc w:val="both"/>
        <w:rPr>
          <w:rFonts w:asciiTheme="majorHAnsi" w:hAnsiTheme="majorHAnsi" w:cs="Arial"/>
          <w:sz w:val="22"/>
          <w:szCs w:val="22"/>
        </w:rPr>
      </w:pPr>
      <w:r w:rsidRPr="00D745A0">
        <w:rPr>
          <w:rFonts w:asciiTheme="majorHAnsi" w:hAnsiTheme="majorHAnsi" w:cs="Arial"/>
          <w:noProof/>
          <w:sz w:val="22"/>
          <w:szCs w:val="22"/>
        </w:rPr>
        <w:drawing>
          <wp:anchor distT="0" distB="0" distL="114300" distR="114300" simplePos="0" relativeHeight="251659296" behindDoc="1" locked="0" layoutInCell="1" allowOverlap="1" wp14:anchorId="598790BE" wp14:editId="0D463831">
            <wp:simplePos x="0" y="0"/>
            <wp:positionH relativeFrom="leftMargin">
              <wp:posOffset>233680</wp:posOffset>
            </wp:positionH>
            <wp:positionV relativeFrom="paragraph">
              <wp:posOffset>360680</wp:posOffset>
            </wp:positionV>
            <wp:extent cx="813515" cy="1513755"/>
            <wp:effectExtent l="0" t="0" r="5715" b="0"/>
            <wp:wrapTight wrapText="bothSides">
              <wp:wrapPolygon edited="0">
                <wp:start x="0" y="0"/>
                <wp:lineTo x="0" y="21210"/>
                <wp:lineTo x="21246" y="21210"/>
                <wp:lineTo x="21246" y="0"/>
                <wp:lineTo x="0" y="0"/>
              </wp:wrapPolygon>
            </wp:wrapTight>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13515" cy="15137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2AD0179" w14:textId="0F61D7DF" w:rsidR="00647519" w:rsidRDefault="00647519" w:rsidP="00647519">
      <w:pPr>
        <w:jc w:val="both"/>
        <w:rPr>
          <w:rFonts w:asciiTheme="majorHAnsi" w:hAnsiTheme="majorHAnsi" w:cs="Arial"/>
          <w:sz w:val="22"/>
          <w:szCs w:val="22"/>
        </w:rPr>
      </w:pPr>
    </w:p>
    <w:p w14:paraId="221E5CD8" w14:textId="77777777" w:rsidR="00647519" w:rsidRDefault="00647519" w:rsidP="00647519">
      <w:pPr>
        <w:jc w:val="both"/>
        <w:rPr>
          <w:rFonts w:asciiTheme="majorHAnsi" w:hAnsiTheme="majorHAnsi" w:cs="Arial"/>
          <w:sz w:val="22"/>
          <w:szCs w:val="22"/>
        </w:rPr>
      </w:pPr>
      <w:r w:rsidRPr="00D745A0">
        <w:rPr>
          <w:rFonts w:asciiTheme="majorHAnsi" w:hAnsiTheme="majorHAnsi" w:cs="Arial"/>
          <w:noProof/>
        </w:rPr>
        <w:drawing>
          <wp:anchor distT="0" distB="0" distL="114300" distR="114300" simplePos="0" relativeHeight="251658246" behindDoc="1" locked="0" layoutInCell="1" allowOverlap="1" wp14:anchorId="6F9DA19B" wp14:editId="0D4DA349">
            <wp:simplePos x="0" y="0"/>
            <wp:positionH relativeFrom="column">
              <wp:posOffset>-24328</wp:posOffset>
            </wp:positionH>
            <wp:positionV relativeFrom="paragraph">
              <wp:posOffset>24765</wp:posOffset>
            </wp:positionV>
            <wp:extent cx="1928495" cy="906145"/>
            <wp:effectExtent l="0" t="0" r="0" b="0"/>
            <wp:wrapTight wrapText="bothSides">
              <wp:wrapPolygon edited="0">
                <wp:start x="0" y="0"/>
                <wp:lineTo x="0" y="21343"/>
                <wp:lineTo x="21337" y="21343"/>
                <wp:lineTo x="21337" y="0"/>
                <wp:lineTo x="0" y="0"/>
              </wp:wrapPolygon>
            </wp:wrapTight>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28495" cy="906145"/>
                    </a:xfrm>
                    <a:prstGeom prst="rect">
                      <a:avLst/>
                    </a:prstGeom>
                    <a:noFill/>
                    <a:ln>
                      <a:noFill/>
                    </a:ln>
                  </pic:spPr>
                </pic:pic>
              </a:graphicData>
            </a:graphic>
          </wp:anchor>
        </w:drawing>
      </w:r>
    </w:p>
    <w:p w14:paraId="01DC94CD" w14:textId="4BBC1C51" w:rsidR="00647519" w:rsidRDefault="00647519" w:rsidP="00647519">
      <w:pPr>
        <w:jc w:val="both"/>
        <w:rPr>
          <w:rFonts w:asciiTheme="majorHAnsi" w:hAnsiTheme="majorHAnsi" w:cs="Arial"/>
          <w:sz w:val="22"/>
          <w:szCs w:val="22"/>
        </w:rPr>
      </w:pPr>
      <w:r>
        <w:rPr>
          <w:rFonts w:asciiTheme="majorHAnsi" w:hAnsiTheme="majorHAnsi" w:cs="Arial"/>
          <w:sz w:val="22"/>
          <w:szCs w:val="22"/>
        </w:rPr>
        <w:t xml:space="preserve">En option, selon configuration de la signalétique en sérigraphie sur platines peintes sera proposée. </w:t>
      </w:r>
    </w:p>
    <w:p w14:paraId="06453725" w14:textId="0A973DA6" w:rsidR="00647519" w:rsidRDefault="00011592" w:rsidP="00647519">
      <w:pPr>
        <w:jc w:val="both"/>
        <w:rPr>
          <w:rFonts w:asciiTheme="majorHAnsi" w:hAnsiTheme="majorHAnsi" w:cs="Arial"/>
          <w:sz w:val="22"/>
          <w:szCs w:val="22"/>
        </w:rPr>
      </w:pPr>
      <w:r w:rsidRPr="00D745A0">
        <w:rPr>
          <w:rFonts w:asciiTheme="majorHAnsi" w:hAnsiTheme="majorHAnsi" w:cs="Arial"/>
          <w:noProof/>
          <w:sz w:val="22"/>
          <w:szCs w:val="22"/>
        </w:rPr>
        <w:drawing>
          <wp:anchor distT="0" distB="0" distL="114300" distR="114300" simplePos="0" relativeHeight="251658247" behindDoc="1" locked="0" layoutInCell="1" allowOverlap="1" wp14:anchorId="767DD140" wp14:editId="09F936A3">
            <wp:simplePos x="0" y="0"/>
            <wp:positionH relativeFrom="column">
              <wp:posOffset>3629660</wp:posOffset>
            </wp:positionH>
            <wp:positionV relativeFrom="paragraph">
              <wp:posOffset>5080</wp:posOffset>
            </wp:positionV>
            <wp:extent cx="1701800" cy="913130"/>
            <wp:effectExtent l="0" t="0" r="0" b="1270"/>
            <wp:wrapTight wrapText="bothSides">
              <wp:wrapPolygon edited="0">
                <wp:start x="0" y="0"/>
                <wp:lineTo x="0" y="21179"/>
                <wp:lineTo x="21278" y="21179"/>
                <wp:lineTo x="21278" y="0"/>
                <wp:lineTo x="0" y="0"/>
              </wp:wrapPolygon>
            </wp:wrapTight>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701800" cy="91313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861428A" w14:textId="7810B077" w:rsidR="00647519" w:rsidRDefault="00647519" w:rsidP="00647519">
      <w:pPr>
        <w:jc w:val="both"/>
        <w:rPr>
          <w:rFonts w:asciiTheme="majorHAnsi" w:hAnsiTheme="majorHAnsi" w:cs="Arial"/>
          <w:sz w:val="22"/>
          <w:szCs w:val="22"/>
        </w:rPr>
      </w:pPr>
    </w:p>
    <w:p w14:paraId="166CF006" w14:textId="77777777" w:rsidR="00011592" w:rsidRDefault="00011592" w:rsidP="00647519">
      <w:pPr>
        <w:jc w:val="both"/>
        <w:rPr>
          <w:rFonts w:asciiTheme="majorHAnsi" w:hAnsiTheme="majorHAnsi" w:cs="Arial"/>
          <w:sz w:val="22"/>
          <w:szCs w:val="22"/>
        </w:rPr>
      </w:pPr>
    </w:p>
    <w:p w14:paraId="2C563323" w14:textId="0192F288" w:rsidR="00647519" w:rsidRDefault="00647519" w:rsidP="00647519">
      <w:pPr>
        <w:jc w:val="both"/>
        <w:rPr>
          <w:rFonts w:asciiTheme="majorHAnsi" w:hAnsiTheme="majorHAnsi" w:cs="Arial"/>
          <w:sz w:val="22"/>
          <w:szCs w:val="22"/>
        </w:rPr>
      </w:pPr>
      <w:r>
        <w:rPr>
          <w:rFonts w:asciiTheme="majorHAnsi" w:hAnsiTheme="majorHAnsi" w:cs="Arial"/>
          <w:sz w:val="22"/>
          <w:szCs w:val="22"/>
        </w:rPr>
        <w:t xml:space="preserve">De même des combinaisons éclairage ambiance ou antipanique et évacuation pourront être proposées.  </w:t>
      </w:r>
    </w:p>
    <w:p w14:paraId="01F487A8" w14:textId="1545D37B" w:rsidR="00647519" w:rsidRDefault="00647519" w:rsidP="00647519">
      <w:pPr>
        <w:jc w:val="both"/>
        <w:rPr>
          <w:rFonts w:asciiTheme="majorHAnsi" w:hAnsiTheme="majorHAnsi" w:cs="Arial"/>
        </w:rPr>
      </w:pPr>
    </w:p>
    <w:p w14:paraId="516339E1" w14:textId="6D9CCBF8" w:rsidR="00345BE0" w:rsidRDefault="00345BE0" w:rsidP="00647519">
      <w:pPr>
        <w:jc w:val="both"/>
        <w:rPr>
          <w:rFonts w:asciiTheme="majorHAnsi" w:hAnsiTheme="majorHAnsi" w:cs="Arial"/>
          <w:sz w:val="22"/>
          <w:szCs w:val="22"/>
        </w:rPr>
      </w:pPr>
      <w:r>
        <w:rPr>
          <w:rFonts w:asciiTheme="majorHAnsi" w:hAnsiTheme="majorHAnsi" w:cs="Arial"/>
          <w:sz w:val="22"/>
          <w:szCs w:val="22"/>
        </w:rPr>
        <w:t>Selon les zones des blocs en profilé d’aluminium peint en applique plafond de la série S-</w:t>
      </w:r>
      <w:proofErr w:type="spellStart"/>
      <w:r>
        <w:rPr>
          <w:rFonts w:asciiTheme="majorHAnsi" w:hAnsiTheme="majorHAnsi" w:cs="Arial"/>
          <w:sz w:val="22"/>
          <w:szCs w:val="22"/>
        </w:rPr>
        <w:t>Kape</w:t>
      </w:r>
      <w:proofErr w:type="spellEnd"/>
      <w:r>
        <w:rPr>
          <w:rFonts w:asciiTheme="majorHAnsi" w:hAnsiTheme="majorHAnsi" w:cs="Arial"/>
          <w:sz w:val="22"/>
          <w:szCs w:val="22"/>
        </w:rPr>
        <w:t xml:space="preserve"> </w:t>
      </w:r>
      <w:r w:rsidRPr="006A4390">
        <w:rPr>
          <w:rFonts w:asciiTheme="majorHAnsi" w:hAnsiTheme="majorHAnsi" w:cs="Arial"/>
          <w:b/>
          <w:bCs/>
          <w:sz w:val="22"/>
          <w:szCs w:val="22"/>
        </w:rPr>
        <w:t xml:space="preserve">type </w:t>
      </w:r>
      <w:r>
        <w:rPr>
          <w:rFonts w:asciiTheme="majorHAnsi" w:hAnsiTheme="majorHAnsi" w:cs="Arial"/>
          <w:b/>
          <w:bCs/>
          <w:sz w:val="22"/>
          <w:szCs w:val="22"/>
        </w:rPr>
        <w:t>SK AP45</w:t>
      </w:r>
      <w:r>
        <w:rPr>
          <w:rFonts w:asciiTheme="majorHAnsi" w:hAnsiTheme="majorHAnsi" w:cs="Arial"/>
          <w:sz w:val="22"/>
          <w:szCs w:val="22"/>
        </w:rPr>
        <w:t xml:space="preserve"> (réf : 75 6</w:t>
      </w:r>
      <w:r w:rsidR="00511AFB">
        <w:rPr>
          <w:rFonts w:asciiTheme="majorHAnsi" w:hAnsiTheme="majorHAnsi" w:cs="Arial"/>
          <w:sz w:val="22"/>
          <w:szCs w:val="22"/>
        </w:rPr>
        <w:t>57</w:t>
      </w:r>
      <w:r>
        <w:rPr>
          <w:rFonts w:asciiTheme="majorHAnsi" w:hAnsiTheme="majorHAnsi" w:cs="Arial"/>
          <w:sz w:val="22"/>
          <w:szCs w:val="22"/>
        </w:rPr>
        <w:t>) pourront être installés.</w:t>
      </w:r>
    </w:p>
    <w:p w14:paraId="7B2CADE5" w14:textId="24D2B97A" w:rsidR="004C0CD6" w:rsidRDefault="004C7AEE" w:rsidP="00647519">
      <w:pPr>
        <w:jc w:val="both"/>
        <w:rPr>
          <w:rFonts w:asciiTheme="majorHAnsi" w:hAnsiTheme="majorHAnsi" w:cs="Arial"/>
          <w:sz w:val="22"/>
          <w:szCs w:val="22"/>
        </w:rPr>
      </w:pPr>
      <w:r>
        <w:rPr>
          <w:rFonts w:asciiTheme="majorHAnsi" w:hAnsiTheme="majorHAnsi" w:cs="Arial"/>
          <w:noProof/>
          <w:sz w:val="22"/>
          <w:szCs w:val="22"/>
        </w:rPr>
        <w:drawing>
          <wp:inline distT="0" distB="0" distL="0" distR="0" wp14:anchorId="432255F6" wp14:editId="174893A3">
            <wp:extent cx="1647825" cy="1098550"/>
            <wp:effectExtent l="0" t="0" r="0" b="0"/>
            <wp:docPr id="1156480405" name="Image 1156480405" descr="Une image contenant texte, signe, plein air, r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429728" name="Image 3" descr="Une image contenant texte, signe, plein air, rue&#10;&#10;Description générée automatiquement"/>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649219" cy="1099479"/>
                    </a:xfrm>
                    <a:prstGeom prst="rect">
                      <a:avLst/>
                    </a:prstGeom>
                  </pic:spPr>
                </pic:pic>
              </a:graphicData>
            </a:graphic>
          </wp:inline>
        </w:drawing>
      </w:r>
    </w:p>
    <w:p w14:paraId="1ECD5807" w14:textId="77777777" w:rsidR="00866287" w:rsidRPr="00FE105B" w:rsidRDefault="00866287" w:rsidP="00866287">
      <w:pPr>
        <w:pStyle w:val="NormalWeb"/>
        <w:numPr>
          <w:ilvl w:val="0"/>
          <w:numId w:val="7"/>
        </w:numPr>
        <w:rPr>
          <w:rStyle w:val="lev"/>
        </w:rPr>
      </w:pPr>
      <w:r w:rsidRPr="00647519">
        <w:rPr>
          <w:rStyle w:val="lev"/>
          <w:u w:val="single"/>
        </w:rPr>
        <w:t>Eclairage d’ambiance</w:t>
      </w:r>
      <w:r w:rsidRPr="00FE105B">
        <w:rPr>
          <w:rStyle w:val="lev"/>
        </w:rPr>
        <w:t xml:space="preserve"> </w:t>
      </w:r>
    </w:p>
    <w:p w14:paraId="46B6B89E" w14:textId="4B2493B9" w:rsidR="00866287" w:rsidRPr="00D55D4F" w:rsidRDefault="00866287" w:rsidP="00866287">
      <w:pPr>
        <w:pStyle w:val="NormalWeb"/>
        <w:numPr>
          <w:ilvl w:val="0"/>
          <w:numId w:val="5"/>
        </w:numPr>
      </w:pPr>
      <w:r w:rsidRPr="00D55D4F">
        <w:t>Dans les zones nobles les blocs autonomes d’ambiance seront encastrés au plafond de marque BEHAR Sécurité, série S</w:t>
      </w:r>
      <w:r w:rsidR="00EE7CAE">
        <w:t>-KAPE</w:t>
      </w:r>
      <w:r w:rsidRPr="00D55D4F">
        <w:t xml:space="preserve">, type </w:t>
      </w:r>
      <w:r w:rsidRPr="004C7AEE">
        <w:rPr>
          <w:b/>
          <w:bCs/>
          <w:highlight w:val="yellow"/>
        </w:rPr>
        <w:t>S</w:t>
      </w:r>
      <w:r w:rsidR="00EE7CAE" w:rsidRPr="004C7AEE">
        <w:rPr>
          <w:b/>
          <w:bCs/>
          <w:highlight w:val="yellow"/>
        </w:rPr>
        <w:t>K</w:t>
      </w:r>
      <w:r w:rsidRPr="004C7AEE">
        <w:rPr>
          <w:b/>
          <w:bCs/>
          <w:highlight w:val="yellow"/>
        </w:rPr>
        <w:t>EP400</w:t>
      </w:r>
      <w:r w:rsidRPr="008B59A6">
        <w:rPr>
          <w:b/>
          <w:bCs/>
        </w:rPr>
        <w:t xml:space="preserve"> (réf : 7</w:t>
      </w:r>
      <w:r w:rsidR="00207EB8">
        <w:rPr>
          <w:b/>
          <w:bCs/>
        </w:rPr>
        <w:t>5615</w:t>
      </w:r>
      <w:r w:rsidRPr="008B59A6">
        <w:rPr>
          <w:b/>
          <w:bCs/>
        </w:rPr>
        <w:t>)</w:t>
      </w:r>
      <w:r w:rsidRPr="00D55D4F">
        <w:t xml:space="preserve"> ou équivalent. D’un flux assigné de 360 Lumens en mode non permanent</w:t>
      </w:r>
      <w:r w:rsidR="000540B9">
        <w:t>.</w:t>
      </w:r>
    </w:p>
    <w:p w14:paraId="6AD56874" w14:textId="42223CE7" w:rsidR="00866287" w:rsidRDefault="00866287" w:rsidP="00866287">
      <w:pPr>
        <w:rPr>
          <w:rFonts w:eastAsia="Times New Roman"/>
          <w:noProof/>
          <w:lang w:val="en"/>
        </w:rPr>
      </w:pPr>
    </w:p>
    <w:p w14:paraId="1F99D8F1" w14:textId="0E4B0168" w:rsidR="00976545" w:rsidRDefault="00976545" w:rsidP="00976545">
      <w:pPr>
        <w:ind w:left="708"/>
        <w:rPr>
          <w:rFonts w:eastAsia="Times New Roman"/>
          <w:noProof/>
          <w:lang w:val="en"/>
        </w:rPr>
      </w:pPr>
      <w:r w:rsidRPr="004C7AEE">
        <w:rPr>
          <w:rFonts w:eastAsia="Times New Roman"/>
          <w:noProof/>
          <w:highlight w:val="yellow"/>
          <w:lang w:val="en"/>
        </w:rPr>
        <w:t>PHOTO SKEP400 A FOURNIR</w:t>
      </w:r>
    </w:p>
    <w:p w14:paraId="0C12C464" w14:textId="77777777" w:rsidR="00976545" w:rsidRDefault="00976545" w:rsidP="00866287">
      <w:pPr>
        <w:rPr>
          <w:rFonts w:eastAsia="Times New Roman"/>
          <w:lang w:val="en"/>
        </w:rPr>
      </w:pPr>
    </w:p>
    <w:p w14:paraId="181508ED" w14:textId="7A2A4190" w:rsidR="00866287" w:rsidRDefault="00866287" w:rsidP="00866287">
      <w:pPr>
        <w:pStyle w:val="NormalWeb"/>
        <w:numPr>
          <w:ilvl w:val="0"/>
          <w:numId w:val="5"/>
        </w:numPr>
      </w:pPr>
      <w:r w:rsidRPr="00D55D4F">
        <w:t xml:space="preserve">Selon les zones des blocs à tranche en </w:t>
      </w:r>
      <w:r>
        <w:t>applique</w:t>
      </w:r>
      <w:r w:rsidRPr="00D55D4F">
        <w:t xml:space="preserve"> murale de la même série type S</w:t>
      </w:r>
      <w:r w:rsidR="000540B9">
        <w:t xml:space="preserve">-KAPE </w:t>
      </w:r>
      <w:r w:rsidRPr="004C7AEE">
        <w:rPr>
          <w:b/>
          <w:bCs/>
          <w:highlight w:val="yellow"/>
        </w:rPr>
        <w:t>S</w:t>
      </w:r>
      <w:r w:rsidR="000540B9" w:rsidRPr="004C7AEE">
        <w:rPr>
          <w:b/>
          <w:bCs/>
          <w:highlight w:val="yellow"/>
        </w:rPr>
        <w:t>K</w:t>
      </w:r>
      <w:r w:rsidRPr="004C7AEE">
        <w:rPr>
          <w:b/>
          <w:bCs/>
          <w:highlight w:val="yellow"/>
        </w:rPr>
        <w:t>AM400</w:t>
      </w:r>
      <w:r w:rsidRPr="008B59A6">
        <w:rPr>
          <w:b/>
          <w:bCs/>
        </w:rPr>
        <w:t xml:space="preserve"> (réf : 7</w:t>
      </w:r>
      <w:r w:rsidR="000540B9">
        <w:rPr>
          <w:b/>
          <w:bCs/>
        </w:rPr>
        <w:t>5617</w:t>
      </w:r>
      <w:r w:rsidRPr="008B59A6">
        <w:rPr>
          <w:b/>
          <w:bCs/>
        </w:rPr>
        <w:t>)</w:t>
      </w:r>
      <w:r w:rsidRPr="00D55D4F">
        <w:t xml:space="preserve"> pourront être installés. </w:t>
      </w:r>
    </w:p>
    <w:p w14:paraId="4D5D55CF" w14:textId="77777777" w:rsidR="00976545" w:rsidRDefault="00976545" w:rsidP="00976545">
      <w:pPr>
        <w:pStyle w:val="NormalWeb"/>
        <w:ind w:left="720"/>
      </w:pPr>
    </w:p>
    <w:p w14:paraId="7A043D64" w14:textId="1353F55A" w:rsidR="00866287" w:rsidRDefault="00976545" w:rsidP="00976545">
      <w:pPr>
        <w:pStyle w:val="NormalWeb"/>
        <w:ind w:left="708"/>
        <w:rPr>
          <w:noProof/>
        </w:rPr>
      </w:pPr>
      <w:r>
        <w:rPr>
          <w:noProof/>
        </w:rPr>
        <w:t>PHOTO SKAM400 A FOURNIR</w:t>
      </w:r>
    </w:p>
    <w:p w14:paraId="0C6C24F7" w14:textId="77777777" w:rsidR="00976545" w:rsidRDefault="00976545" w:rsidP="00976545">
      <w:pPr>
        <w:pStyle w:val="NormalWeb"/>
        <w:ind w:left="708"/>
      </w:pPr>
    </w:p>
    <w:p w14:paraId="0FB4289B" w14:textId="4B6D5313" w:rsidR="00866287" w:rsidRDefault="00866287" w:rsidP="00866287">
      <w:pPr>
        <w:pStyle w:val="NormalWeb"/>
        <w:numPr>
          <w:ilvl w:val="0"/>
          <w:numId w:val="5"/>
        </w:numPr>
      </w:pPr>
      <w:r w:rsidRPr="00D55D4F">
        <w:t xml:space="preserve">Selon les zones des blocs à tranche en </w:t>
      </w:r>
      <w:r>
        <w:t>applique</w:t>
      </w:r>
      <w:r w:rsidRPr="00D55D4F">
        <w:t xml:space="preserve"> </w:t>
      </w:r>
      <w:r>
        <w:t>plafond</w:t>
      </w:r>
      <w:r w:rsidRPr="00D55D4F">
        <w:t xml:space="preserve"> de la même série type S</w:t>
      </w:r>
      <w:r w:rsidR="00976545">
        <w:t>-</w:t>
      </w:r>
      <w:proofErr w:type="spellStart"/>
      <w:r w:rsidR="00976545">
        <w:t>Kape</w:t>
      </w:r>
      <w:proofErr w:type="spellEnd"/>
      <w:r w:rsidR="00976545">
        <w:t xml:space="preserve"> </w:t>
      </w:r>
      <w:r w:rsidRPr="008B59A6">
        <w:rPr>
          <w:b/>
          <w:bCs/>
        </w:rPr>
        <w:t>S</w:t>
      </w:r>
      <w:r w:rsidR="00976545">
        <w:rPr>
          <w:b/>
          <w:bCs/>
        </w:rPr>
        <w:t>K</w:t>
      </w:r>
      <w:r>
        <w:rPr>
          <w:b/>
          <w:bCs/>
        </w:rPr>
        <w:t>AP</w:t>
      </w:r>
      <w:r w:rsidRPr="008B59A6">
        <w:rPr>
          <w:b/>
          <w:bCs/>
        </w:rPr>
        <w:t>4</w:t>
      </w:r>
      <w:r>
        <w:rPr>
          <w:b/>
          <w:bCs/>
        </w:rPr>
        <w:t>00</w:t>
      </w:r>
      <w:r w:rsidRPr="008B59A6">
        <w:rPr>
          <w:b/>
          <w:bCs/>
        </w:rPr>
        <w:t xml:space="preserve"> (réf : 7</w:t>
      </w:r>
      <w:r w:rsidR="0034108B">
        <w:rPr>
          <w:b/>
          <w:bCs/>
        </w:rPr>
        <w:t>5658</w:t>
      </w:r>
      <w:r w:rsidRPr="008B59A6">
        <w:rPr>
          <w:b/>
          <w:bCs/>
        </w:rPr>
        <w:t>)</w:t>
      </w:r>
      <w:r w:rsidRPr="00D55D4F">
        <w:t xml:space="preserve"> pourront être installés. </w:t>
      </w:r>
    </w:p>
    <w:p w14:paraId="3F7C32E3" w14:textId="4DB48A5C" w:rsidR="0034108B" w:rsidRPr="00D55D4F" w:rsidRDefault="0034108B" w:rsidP="0034108B">
      <w:pPr>
        <w:pStyle w:val="NormalWeb"/>
        <w:ind w:left="1416"/>
      </w:pPr>
      <w:r w:rsidRPr="004C7AEE">
        <w:rPr>
          <w:highlight w:val="yellow"/>
        </w:rPr>
        <w:t>PHOTO SKAP400</w:t>
      </w:r>
      <w:r>
        <w:t xml:space="preserve"> A FOURNIR</w:t>
      </w:r>
    </w:p>
    <w:p w14:paraId="618D3DE5" w14:textId="77777777" w:rsidR="004C0CD6" w:rsidRPr="000910E7" w:rsidRDefault="004C0CD6" w:rsidP="00647519">
      <w:pPr>
        <w:jc w:val="both"/>
        <w:rPr>
          <w:rFonts w:asciiTheme="majorHAnsi" w:hAnsiTheme="majorHAnsi" w:cs="Arial"/>
        </w:rPr>
      </w:pPr>
    </w:p>
    <w:p w14:paraId="1C657BFE" w14:textId="52E65A2C" w:rsidR="00E431A3" w:rsidRDefault="0955E871" w:rsidP="00E431A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14" w:name="_Toc1228309972"/>
      <w:r w:rsidRPr="3519ACBF">
        <w:rPr>
          <w:rFonts w:ascii="Calibri" w:hAnsi="Calibri" w:cs="Calibri"/>
          <w:sz w:val="22"/>
          <w:szCs w:val="22"/>
        </w:rPr>
        <w:t>SPARK</w:t>
      </w:r>
      <w:bookmarkEnd w:id="14"/>
    </w:p>
    <w:p w14:paraId="33DD69DB" w14:textId="44C8A54A" w:rsidR="000F26D5" w:rsidRPr="00647519" w:rsidRDefault="00942F96" w:rsidP="007529C0">
      <w:pPr>
        <w:pStyle w:val="NormalWeb"/>
        <w:numPr>
          <w:ilvl w:val="0"/>
          <w:numId w:val="7"/>
        </w:numPr>
        <w:rPr>
          <w:u w:val="single"/>
        </w:rPr>
      </w:pPr>
      <w:r w:rsidRPr="00647519">
        <w:rPr>
          <w:rStyle w:val="lev"/>
          <w:u w:val="single"/>
        </w:rPr>
        <w:t>Éclairage</w:t>
      </w:r>
      <w:r w:rsidR="000F26D5" w:rsidRPr="00647519">
        <w:rPr>
          <w:rStyle w:val="lev"/>
          <w:u w:val="single"/>
        </w:rPr>
        <w:t xml:space="preserve"> de sécurité</w:t>
      </w:r>
    </w:p>
    <w:p w14:paraId="6235064B" w14:textId="75F4E7C7" w:rsidR="000F26D5" w:rsidRPr="00D55D4F" w:rsidRDefault="000F26D5" w:rsidP="007529C0">
      <w:pPr>
        <w:pStyle w:val="NormalWeb"/>
        <w:numPr>
          <w:ilvl w:val="0"/>
          <w:numId w:val="6"/>
        </w:numPr>
      </w:pPr>
      <w:r w:rsidRPr="00D55D4F">
        <w:t xml:space="preserve">Dans les zones nobles, les blocs autonomes seront de type SATI à tranche en pose encastrée plafond ou applique murale conformément au plan d’intégration avec un flux lumineux assigné de 45 lumens pendant 1H, de marque BEHAR Sécurité, série SPARK type </w:t>
      </w:r>
      <w:r w:rsidRPr="008B59A6">
        <w:rPr>
          <w:b/>
          <w:bCs/>
        </w:rPr>
        <w:t>SPEP45 - (réf : 74200)</w:t>
      </w:r>
      <w:r w:rsidRPr="00D55D4F">
        <w:t xml:space="preserve"> ou équivalent.</w:t>
      </w:r>
    </w:p>
    <w:p w14:paraId="273F5891" w14:textId="5E11A7D1" w:rsidR="000F26D5" w:rsidRDefault="00D16E5E" w:rsidP="00D16E5E">
      <w:pPr>
        <w:ind w:firstLine="360"/>
        <w:rPr>
          <w:rFonts w:eastAsia="Times New Roman"/>
          <w:lang w:val="en"/>
        </w:rPr>
      </w:pPr>
      <w:r>
        <w:rPr>
          <w:rFonts w:eastAsia="Times New Roman"/>
          <w:noProof/>
          <w:lang w:val="en"/>
        </w:rPr>
        <w:drawing>
          <wp:inline distT="0" distB="0" distL="0" distR="0" wp14:anchorId="0CBF4BFD" wp14:editId="54CC2D35">
            <wp:extent cx="1987550" cy="981606"/>
            <wp:effectExtent l="0" t="0" r="0" b="0"/>
            <wp:docPr id="324779711" name="Image 4" descr="Une image contenant texte, signe, plein air, ferme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779711" name="Image 4" descr="Une image contenant texte, signe, plein air, fermer&#10;&#10;Description générée automatiquement"/>
                    <pic:cNvPicPr/>
                  </pic:nvPicPr>
                  <pic:blipFill>
                    <a:blip r:embed="rId28">
                      <a:extLst>
                        <a:ext uri="{28A0092B-C50C-407E-A947-70E740481C1C}">
                          <a14:useLocalDpi xmlns:a14="http://schemas.microsoft.com/office/drawing/2010/main" val="0"/>
                        </a:ext>
                      </a:extLst>
                    </a:blip>
                    <a:stretch>
                      <a:fillRect/>
                    </a:stretch>
                  </pic:blipFill>
                  <pic:spPr>
                    <a:xfrm>
                      <a:off x="0" y="0"/>
                      <a:ext cx="1997329" cy="986436"/>
                    </a:xfrm>
                    <a:prstGeom prst="rect">
                      <a:avLst/>
                    </a:prstGeom>
                  </pic:spPr>
                </pic:pic>
              </a:graphicData>
            </a:graphic>
          </wp:inline>
        </w:drawing>
      </w:r>
    </w:p>
    <w:p w14:paraId="44358D0A" w14:textId="6D8A83F3" w:rsidR="000F26D5" w:rsidRPr="00D55D4F" w:rsidRDefault="000F26D5" w:rsidP="00647519">
      <w:pPr>
        <w:pStyle w:val="NormalWeb"/>
        <w:numPr>
          <w:ilvl w:val="0"/>
          <w:numId w:val="5"/>
        </w:numPr>
      </w:pPr>
      <w:r w:rsidRPr="00D55D4F">
        <w:t xml:space="preserve">Les zone à faible hauteur sous plafond seront équipées de blocs à tranche de marque BEHAR Sécurité type </w:t>
      </w:r>
      <w:r w:rsidRPr="0000508D">
        <w:rPr>
          <w:b/>
          <w:bCs/>
          <w:highlight w:val="yellow"/>
        </w:rPr>
        <w:t>SPE1P45</w:t>
      </w:r>
      <w:r w:rsidRPr="008B59A6">
        <w:rPr>
          <w:b/>
          <w:bCs/>
        </w:rPr>
        <w:t xml:space="preserve"> – (Réf : 74201)</w:t>
      </w:r>
      <w:r w:rsidRPr="00D55D4F">
        <w:t xml:space="preserve"> avec pictogramme de </w:t>
      </w:r>
      <w:r w:rsidRPr="00647519">
        <w:rPr>
          <w:b/>
          <w:bCs/>
          <w:u w:val="single"/>
        </w:rPr>
        <w:t>80 mm de hauteur</w:t>
      </w:r>
      <w:r w:rsidRPr="00D55D4F">
        <w:t xml:space="preserve">. </w:t>
      </w:r>
    </w:p>
    <w:p w14:paraId="557094B8" w14:textId="77777777" w:rsidR="000F26D5" w:rsidRDefault="000F26D5" w:rsidP="000F26D5">
      <w:pPr>
        <w:rPr>
          <w:rFonts w:eastAsia="Times New Roman"/>
          <w:lang w:val="en"/>
        </w:rPr>
      </w:pPr>
      <w:r>
        <w:rPr>
          <w:rFonts w:eastAsia="Times New Roman"/>
          <w:noProof/>
          <w:lang w:val="en"/>
        </w:rPr>
        <w:drawing>
          <wp:inline distT="0" distB="0" distL="0" distR="0" wp14:anchorId="6C1F2AB1" wp14:editId="4E9C1D34">
            <wp:extent cx="2025748" cy="1333532"/>
            <wp:effectExtent l="0" t="0" r="0" b="0"/>
            <wp:docPr id="14" name="Image 14"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043860" cy="1345455"/>
                    </a:xfrm>
                    <a:prstGeom prst="rect">
                      <a:avLst/>
                    </a:prstGeom>
                    <a:noFill/>
                    <a:ln>
                      <a:noFill/>
                    </a:ln>
                  </pic:spPr>
                </pic:pic>
              </a:graphicData>
            </a:graphic>
          </wp:inline>
        </w:drawing>
      </w:r>
    </w:p>
    <w:p w14:paraId="0C4FD454" w14:textId="77777777" w:rsidR="007529C0" w:rsidRDefault="007529C0" w:rsidP="000F26D5">
      <w:pPr>
        <w:rPr>
          <w:rFonts w:eastAsia="Times New Roman"/>
          <w:lang w:val="en"/>
        </w:rPr>
      </w:pPr>
    </w:p>
    <w:p w14:paraId="55CA3F47" w14:textId="77777777" w:rsidR="0000508D" w:rsidRDefault="0000508D" w:rsidP="000F26D5">
      <w:pPr>
        <w:rPr>
          <w:rFonts w:eastAsia="Times New Roman"/>
          <w:lang w:val="en"/>
        </w:rPr>
      </w:pPr>
    </w:p>
    <w:p w14:paraId="1C227D2F" w14:textId="77777777" w:rsidR="0000508D" w:rsidRDefault="0000508D" w:rsidP="000F26D5">
      <w:pPr>
        <w:rPr>
          <w:rFonts w:eastAsia="Times New Roman"/>
          <w:lang w:val="en"/>
        </w:rPr>
      </w:pPr>
    </w:p>
    <w:p w14:paraId="2F0A6777" w14:textId="77777777" w:rsidR="0000508D" w:rsidRDefault="0000508D" w:rsidP="000F26D5">
      <w:pPr>
        <w:rPr>
          <w:rFonts w:eastAsia="Times New Roman"/>
          <w:lang w:val="en"/>
        </w:rPr>
      </w:pPr>
    </w:p>
    <w:p w14:paraId="7908FA59" w14:textId="77777777" w:rsidR="0000508D" w:rsidRDefault="0000508D" w:rsidP="000F26D5">
      <w:pPr>
        <w:rPr>
          <w:rFonts w:eastAsia="Times New Roman"/>
          <w:lang w:val="en"/>
        </w:rPr>
      </w:pPr>
    </w:p>
    <w:p w14:paraId="5B0639BF" w14:textId="77777777" w:rsidR="000F26D5" w:rsidRDefault="000F26D5" w:rsidP="00647519">
      <w:pPr>
        <w:pStyle w:val="NormalWeb"/>
        <w:numPr>
          <w:ilvl w:val="0"/>
          <w:numId w:val="5"/>
        </w:numPr>
      </w:pPr>
      <w:r w:rsidRPr="00D55D4F">
        <w:t xml:space="preserve">Selon les zones des blocs à tranche en applique murale de la même série type Spark </w:t>
      </w:r>
      <w:r w:rsidRPr="006B5465">
        <w:rPr>
          <w:b/>
          <w:bCs/>
          <w:highlight w:val="yellow"/>
        </w:rPr>
        <w:t>SPAM45</w:t>
      </w:r>
      <w:r w:rsidRPr="008B59A6">
        <w:rPr>
          <w:b/>
          <w:bCs/>
        </w:rPr>
        <w:t xml:space="preserve"> (réf : 74204)</w:t>
      </w:r>
      <w:r w:rsidRPr="00D55D4F">
        <w:t xml:space="preserve"> pourront être installés. </w:t>
      </w:r>
    </w:p>
    <w:p w14:paraId="07C7C78B" w14:textId="77777777" w:rsidR="0000508D" w:rsidRPr="00D55D4F" w:rsidRDefault="0000508D" w:rsidP="0000508D">
      <w:pPr>
        <w:pStyle w:val="NormalWeb"/>
      </w:pPr>
    </w:p>
    <w:p w14:paraId="18E24B9A" w14:textId="77777777" w:rsidR="000F26D5" w:rsidRDefault="000F26D5" w:rsidP="000F26D5">
      <w:pPr>
        <w:rPr>
          <w:rFonts w:eastAsia="Times New Roman"/>
          <w:lang w:val="en"/>
        </w:rPr>
      </w:pPr>
      <w:r>
        <w:rPr>
          <w:rFonts w:eastAsia="Times New Roman"/>
          <w:noProof/>
          <w:lang w:val="en"/>
        </w:rPr>
        <w:drawing>
          <wp:inline distT="0" distB="0" distL="0" distR="0" wp14:anchorId="1360E89C" wp14:editId="07C867C5">
            <wp:extent cx="2619375" cy="1743075"/>
            <wp:effectExtent l="0" t="0" r="9525" b="9525"/>
            <wp:docPr id="15" name="Image 15"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619375" cy="1743075"/>
                    </a:xfrm>
                    <a:prstGeom prst="rect">
                      <a:avLst/>
                    </a:prstGeom>
                    <a:noFill/>
                    <a:ln>
                      <a:noFill/>
                    </a:ln>
                  </pic:spPr>
                </pic:pic>
              </a:graphicData>
            </a:graphic>
          </wp:inline>
        </w:drawing>
      </w:r>
    </w:p>
    <w:p w14:paraId="5327C271" w14:textId="207831A8" w:rsidR="000D20EB" w:rsidRDefault="000D20EB" w:rsidP="000D20EB">
      <w:pPr>
        <w:pStyle w:val="NormalWeb"/>
        <w:numPr>
          <w:ilvl w:val="0"/>
          <w:numId w:val="5"/>
        </w:numPr>
      </w:pPr>
      <w:r w:rsidRPr="00D55D4F">
        <w:t xml:space="preserve">Selon les zones des blocs à tranche en applique </w:t>
      </w:r>
      <w:r w:rsidR="007529C0">
        <w:t>plafond</w:t>
      </w:r>
      <w:r w:rsidRPr="00D55D4F">
        <w:t xml:space="preserve"> de la même série type Spark </w:t>
      </w:r>
      <w:r w:rsidRPr="0010794B">
        <w:rPr>
          <w:b/>
          <w:bCs/>
          <w:highlight w:val="yellow"/>
        </w:rPr>
        <w:t>SPA</w:t>
      </w:r>
      <w:r w:rsidR="007529C0" w:rsidRPr="0010794B">
        <w:rPr>
          <w:b/>
          <w:bCs/>
          <w:highlight w:val="yellow"/>
        </w:rPr>
        <w:t>P</w:t>
      </w:r>
      <w:r w:rsidRPr="0010794B">
        <w:rPr>
          <w:b/>
          <w:bCs/>
          <w:highlight w:val="yellow"/>
        </w:rPr>
        <w:t>45</w:t>
      </w:r>
      <w:r w:rsidRPr="008B59A6">
        <w:rPr>
          <w:b/>
          <w:bCs/>
        </w:rPr>
        <w:t xml:space="preserve"> (réf : 7420</w:t>
      </w:r>
      <w:r w:rsidR="00A75511">
        <w:rPr>
          <w:b/>
          <w:bCs/>
        </w:rPr>
        <w:t>2</w:t>
      </w:r>
      <w:r w:rsidRPr="008B59A6">
        <w:rPr>
          <w:b/>
          <w:bCs/>
        </w:rPr>
        <w:t>)</w:t>
      </w:r>
      <w:r w:rsidRPr="00D55D4F">
        <w:t xml:space="preserve"> pourront être installés. </w:t>
      </w:r>
    </w:p>
    <w:p w14:paraId="2EDF9A1B" w14:textId="597F9E98" w:rsidR="000D20EB" w:rsidRDefault="005918F1" w:rsidP="000F26D5">
      <w:pPr>
        <w:rPr>
          <w:rFonts w:eastAsia="Times New Roman"/>
        </w:rPr>
      </w:pPr>
      <w:r>
        <w:rPr>
          <w:rFonts w:eastAsia="Times New Roman"/>
          <w:noProof/>
        </w:rPr>
        <w:drawing>
          <wp:inline distT="0" distB="0" distL="0" distR="0" wp14:anchorId="2CC98310" wp14:editId="60F14827">
            <wp:extent cx="2619375" cy="1985629"/>
            <wp:effectExtent l="0" t="0" r="0"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24979" t="30054" r="27153" b="15550"/>
                    <a:stretch/>
                  </pic:blipFill>
                  <pic:spPr bwMode="auto">
                    <a:xfrm rot="10800000">
                      <a:off x="0" y="0"/>
                      <a:ext cx="2647869" cy="2007229"/>
                    </a:xfrm>
                    <a:prstGeom prst="rect">
                      <a:avLst/>
                    </a:prstGeom>
                    <a:noFill/>
                    <a:ln>
                      <a:noFill/>
                    </a:ln>
                    <a:extLst>
                      <a:ext uri="{53640926-AAD7-44D8-BBD7-CCE9431645EC}">
                        <a14:shadowObscured xmlns:a14="http://schemas.microsoft.com/office/drawing/2010/main"/>
                      </a:ext>
                    </a:extLst>
                  </pic:spPr>
                </pic:pic>
              </a:graphicData>
            </a:graphic>
          </wp:inline>
        </w:drawing>
      </w:r>
    </w:p>
    <w:p w14:paraId="0F9111CC" w14:textId="4ACA1C52" w:rsidR="000D20EB" w:rsidRDefault="000D20EB" w:rsidP="000D20EB">
      <w:pPr>
        <w:pStyle w:val="NormalWeb"/>
        <w:numPr>
          <w:ilvl w:val="0"/>
          <w:numId w:val="5"/>
        </w:numPr>
      </w:pPr>
      <w:r w:rsidRPr="00D55D4F">
        <w:t xml:space="preserve">Selon les zones des blocs à tranche en </w:t>
      </w:r>
      <w:r w:rsidR="005918F1">
        <w:t>patère</w:t>
      </w:r>
      <w:r w:rsidRPr="00D55D4F">
        <w:t xml:space="preserve"> murale de la même série type Spark </w:t>
      </w:r>
      <w:r w:rsidRPr="00183387">
        <w:rPr>
          <w:b/>
          <w:bCs/>
          <w:highlight w:val="yellow"/>
        </w:rPr>
        <w:t>SP</w:t>
      </w:r>
      <w:r w:rsidR="007C4470" w:rsidRPr="00183387">
        <w:rPr>
          <w:b/>
          <w:bCs/>
          <w:highlight w:val="yellow"/>
        </w:rPr>
        <w:t>P</w:t>
      </w:r>
      <w:r w:rsidRPr="00183387">
        <w:rPr>
          <w:b/>
          <w:bCs/>
          <w:highlight w:val="yellow"/>
        </w:rPr>
        <w:t>M45</w:t>
      </w:r>
      <w:r w:rsidRPr="008B59A6">
        <w:rPr>
          <w:b/>
          <w:bCs/>
        </w:rPr>
        <w:t xml:space="preserve"> (réf : 7420</w:t>
      </w:r>
      <w:r w:rsidR="000F6552">
        <w:rPr>
          <w:b/>
          <w:bCs/>
        </w:rPr>
        <w:t>6</w:t>
      </w:r>
      <w:r w:rsidRPr="008B59A6">
        <w:rPr>
          <w:b/>
          <w:bCs/>
        </w:rPr>
        <w:t>)</w:t>
      </w:r>
      <w:r w:rsidRPr="00D55D4F">
        <w:t xml:space="preserve"> pourront être installés. </w:t>
      </w:r>
    </w:p>
    <w:p w14:paraId="2652174A" w14:textId="3ABCFC52" w:rsidR="009C4193" w:rsidRDefault="005918F1" w:rsidP="009C4193">
      <w:pPr>
        <w:pStyle w:val="NormalWeb"/>
      </w:pPr>
      <w:r>
        <w:rPr>
          <w:noProof/>
        </w:rPr>
        <w:drawing>
          <wp:inline distT="0" distB="0" distL="0" distR="0" wp14:anchorId="23973805" wp14:editId="505E3664">
            <wp:extent cx="2679590" cy="2110280"/>
            <wp:effectExtent l="0" t="0" r="6985" b="444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l="17714" t="28213" r="27637" b="7268"/>
                    <a:stretch/>
                  </pic:blipFill>
                  <pic:spPr bwMode="auto">
                    <a:xfrm>
                      <a:off x="0" y="0"/>
                      <a:ext cx="2685795" cy="2115167"/>
                    </a:xfrm>
                    <a:prstGeom prst="rect">
                      <a:avLst/>
                    </a:prstGeom>
                    <a:noFill/>
                    <a:ln>
                      <a:noFill/>
                    </a:ln>
                    <a:extLst>
                      <a:ext uri="{53640926-AAD7-44D8-BBD7-CCE9431645EC}">
                        <a14:shadowObscured xmlns:a14="http://schemas.microsoft.com/office/drawing/2010/main"/>
                      </a:ext>
                    </a:extLst>
                  </pic:spPr>
                </pic:pic>
              </a:graphicData>
            </a:graphic>
          </wp:inline>
        </w:drawing>
      </w:r>
    </w:p>
    <w:p w14:paraId="173EFA2F" w14:textId="77777777" w:rsidR="00A32151" w:rsidRDefault="00A32151" w:rsidP="009C4193">
      <w:pPr>
        <w:pStyle w:val="NormalWeb"/>
      </w:pPr>
    </w:p>
    <w:p w14:paraId="257A97E7" w14:textId="77777777" w:rsidR="00A32151" w:rsidRPr="00D55D4F" w:rsidRDefault="00A32151" w:rsidP="009C4193">
      <w:pPr>
        <w:pStyle w:val="NormalWeb"/>
      </w:pPr>
    </w:p>
    <w:p w14:paraId="53E82436" w14:textId="515133FF" w:rsidR="009C4193" w:rsidRDefault="009C4193" w:rsidP="009C4193">
      <w:pPr>
        <w:pStyle w:val="NormalWeb"/>
        <w:numPr>
          <w:ilvl w:val="0"/>
          <w:numId w:val="5"/>
        </w:numPr>
      </w:pPr>
      <w:r w:rsidRPr="00D55D4F">
        <w:t xml:space="preserve">Selon les zones des blocs à tranche en </w:t>
      </w:r>
      <w:r w:rsidR="005918F1">
        <w:t>drapeau</w:t>
      </w:r>
      <w:r w:rsidRPr="00D55D4F">
        <w:t xml:space="preserve"> murale de la même série type Spark </w:t>
      </w:r>
      <w:r w:rsidRPr="00430339">
        <w:rPr>
          <w:b/>
          <w:bCs/>
          <w:highlight w:val="yellow"/>
        </w:rPr>
        <w:t>SP</w:t>
      </w:r>
      <w:r w:rsidR="00D866CF" w:rsidRPr="00430339">
        <w:rPr>
          <w:b/>
          <w:bCs/>
          <w:highlight w:val="yellow"/>
        </w:rPr>
        <w:t>D</w:t>
      </w:r>
      <w:r w:rsidRPr="00430339">
        <w:rPr>
          <w:b/>
          <w:bCs/>
          <w:highlight w:val="yellow"/>
        </w:rPr>
        <w:t>M45</w:t>
      </w:r>
      <w:r w:rsidRPr="008B59A6">
        <w:rPr>
          <w:b/>
          <w:bCs/>
        </w:rPr>
        <w:t xml:space="preserve"> (réf : 7420</w:t>
      </w:r>
      <w:r w:rsidR="007A1784">
        <w:rPr>
          <w:b/>
          <w:bCs/>
        </w:rPr>
        <w:t>8</w:t>
      </w:r>
      <w:r w:rsidRPr="008B59A6">
        <w:rPr>
          <w:b/>
          <w:bCs/>
        </w:rPr>
        <w:t>)</w:t>
      </w:r>
      <w:r w:rsidRPr="00D55D4F">
        <w:t xml:space="preserve"> pourront être installés. </w:t>
      </w:r>
    </w:p>
    <w:p w14:paraId="1B503A1C" w14:textId="65D42470" w:rsidR="00183387" w:rsidRPr="00D55D4F" w:rsidRDefault="00183387" w:rsidP="00183387">
      <w:pPr>
        <w:pStyle w:val="NormalWeb"/>
      </w:pPr>
      <w:r>
        <w:rPr>
          <w:noProof/>
        </w:rPr>
        <w:drawing>
          <wp:inline distT="0" distB="0" distL="0" distR="0" wp14:anchorId="1686D8FF" wp14:editId="79B000B4">
            <wp:extent cx="2305050" cy="2333391"/>
            <wp:effectExtent l="0" t="0" r="0" b="0"/>
            <wp:docPr id="1109554714" name="Image 6" descr="Une image contenant texte, s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9554714" name="Image 6" descr="Une image contenant texte, signe&#10;&#10;Description générée automatiquement"/>
                    <pic:cNvPicPr/>
                  </pic:nvPicPr>
                  <pic:blipFill rotWithShape="1">
                    <a:blip r:embed="rId33">
                      <a:extLst>
                        <a:ext uri="{28A0092B-C50C-407E-A947-70E740481C1C}">
                          <a14:useLocalDpi xmlns:a14="http://schemas.microsoft.com/office/drawing/2010/main" val="0"/>
                        </a:ext>
                      </a:extLst>
                    </a:blip>
                    <a:srcRect l="22928" t="27944" r="50176" b="31216"/>
                    <a:stretch/>
                  </pic:blipFill>
                  <pic:spPr bwMode="auto">
                    <a:xfrm>
                      <a:off x="0" y="0"/>
                      <a:ext cx="2313858" cy="2342308"/>
                    </a:xfrm>
                    <a:prstGeom prst="rect">
                      <a:avLst/>
                    </a:prstGeom>
                    <a:ln>
                      <a:noFill/>
                    </a:ln>
                    <a:extLst>
                      <a:ext uri="{53640926-AAD7-44D8-BBD7-CCE9431645EC}">
                        <a14:shadowObscured xmlns:a14="http://schemas.microsoft.com/office/drawing/2010/main"/>
                      </a:ext>
                    </a:extLst>
                  </pic:spPr>
                </pic:pic>
              </a:graphicData>
            </a:graphic>
          </wp:inline>
        </w:drawing>
      </w:r>
    </w:p>
    <w:p w14:paraId="76E37875" w14:textId="1BD65CBB" w:rsidR="000D20EB" w:rsidRPr="000D20EB" w:rsidRDefault="00C961D9" w:rsidP="000F26D5">
      <w:pPr>
        <w:rPr>
          <w:rFonts w:eastAsia="Times New Roman"/>
        </w:rPr>
      </w:pPr>
      <w:r>
        <w:rPr>
          <w:rFonts w:eastAsia="Times New Roman"/>
          <w:noProof/>
        </w:rPr>
        <w:drawing>
          <wp:inline distT="0" distB="0" distL="0" distR="0" wp14:anchorId="44B4E176" wp14:editId="5C51444D">
            <wp:extent cx="2464905" cy="2349324"/>
            <wp:effectExtent l="0" t="0" r="0"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39440" t="22405" r="28190" b="31345"/>
                    <a:stretch/>
                  </pic:blipFill>
                  <pic:spPr bwMode="auto">
                    <a:xfrm>
                      <a:off x="0" y="0"/>
                      <a:ext cx="2472833" cy="2356880"/>
                    </a:xfrm>
                    <a:prstGeom prst="rect">
                      <a:avLst/>
                    </a:prstGeom>
                    <a:noFill/>
                    <a:ln>
                      <a:noFill/>
                    </a:ln>
                    <a:extLst>
                      <a:ext uri="{53640926-AAD7-44D8-BBD7-CCE9431645EC}">
                        <a14:shadowObscured xmlns:a14="http://schemas.microsoft.com/office/drawing/2010/main"/>
                      </a:ext>
                    </a:extLst>
                  </pic:spPr>
                </pic:pic>
              </a:graphicData>
            </a:graphic>
          </wp:inline>
        </w:drawing>
      </w:r>
    </w:p>
    <w:p w14:paraId="6262694C" w14:textId="34B628AC" w:rsidR="007E68DF" w:rsidRDefault="007E68DF" w:rsidP="007E68DF">
      <w:pPr>
        <w:pStyle w:val="NormalWeb"/>
        <w:rPr>
          <w:rFonts w:asciiTheme="majorHAnsi" w:hAnsiTheme="majorHAnsi" w:cs="Arial"/>
          <w:b/>
          <w:bCs/>
          <w:szCs w:val="22"/>
        </w:rPr>
      </w:pPr>
      <w:r>
        <w:rPr>
          <w:rFonts w:asciiTheme="majorHAnsi" w:hAnsiTheme="majorHAnsi" w:cs="Arial"/>
          <w:szCs w:val="22"/>
        </w:rPr>
        <w:t xml:space="preserve">Tous les blocs à tranche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 sérigraphiés sur tranche transparente de 10 mm</w:t>
      </w:r>
      <w:r>
        <w:rPr>
          <w:rFonts w:asciiTheme="majorHAnsi" w:hAnsiTheme="majorHAnsi" w:cs="Arial"/>
          <w:b/>
          <w:bCs/>
          <w:szCs w:val="22"/>
        </w:rPr>
        <w:t xml:space="preserve"> d’épaisseur montés sur des accessoires (cadre d’encastrement ou boitier)</w:t>
      </w:r>
      <w:r w:rsidRPr="00354C97">
        <w:rPr>
          <w:rFonts w:asciiTheme="majorHAnsi" w:hAnsiTheme="majorHAnsi" w:cs="Arial"/>
          <w:b/>
          <w:bCs/>
          <w:szCs w:val="22"/>
        </w:rPr>
        <w:t xml:space="preserve"> </w:t>
      </w:r>
      <w:r>
        <w:rPr>
          <w:rFonts w:asciiTheme="majorHAnsi" w:hAnsiTheme="majorHAnsi" w:cs="Arial"/>
          <w:b/>
          <w:bCs/>
          <w:szCs w:val="22"/>
        </w:rPr>
        <w:t>en acier recouvert de peinture époxy. Toute couleur selon demande du client.</w:t>
      </w:r>
    </w:p>
    <w:p w14:paraId="6874E095" w14:textId="64B62E9A" w:rsidR="00A75511" w:rsidRPr="00676A48" w:rsidRDefault="009220F7" w:rsidP="007E68DF">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sidR="00676A48">
        <w:rPr>
          <w:rFonts w:asciiTheme="majorHAnsi" w:hAnsiTheme="majorHAnsi" w:cs="Arial"/>
          <w:b/>
          <w:bCs/>
          <w:i/>
          <w:iCs/>
          <w:szCs w:val="22"/>
        </w:rPr>
        <w:t xml:space="preserve">d’évacuation </w:t>
      </w:r>
      <w:r w:rsidRPr="00676A48">
        <w:rPr>
          <w:rFonts w:asciiTheme="majorHAnsi" w:hAnsiTheme="majorHAnsi" w:cs="Arial"/>
          <w:b/>
          <w:bCs/>
          <w:i/>
          <w:iCs/>
          <w:szCs w:val="22"/>
        </w:rPr>
        <w:t xml:space="preserve">sont également </w:t>
      </w:r>
      <w:r w:rsidR="00435198" w:rsidRPr="00676A48">
        <w:rPr>
          <w:rFonts w:asciiTheme="majorHAnsi" w:hAnsiTheme="majorHAnsi" w:cs="Arial"/>
          <w:b/>
          <w:bCs/>
          <w:i/>
          <w:iCs/>
          <w:szCs w:val="22"/>
        </w:rPr>
        <w:t>disponibles</w:t>
      </w:r>
      <w:r w:rsidRPr="00676A48">
        <w:rPr>
          <w:rFonts w:asciiTheme="majorHAnsi" w:hAnsiTheme="majorHAnsi" w:cs="Arial"/>
          <w:b/>
          <w:bCs/>
          <w:i/>
          <w:iCs/>
          <w:szCs w:val="22"/>
        </w:rPr>
        <w:t xml:space="preserve"> en Bi-fonction, BAEH ou DBR.</w:t>
      </w:r>
    </w:p>
    <w:p w14:paraId="56C528CD" w14:textId="77777777" w:rsidR="00430339" w:rsidRDefault="00430339">
      <w:pPr>
        <w:rPr>
          <w:rStyle w:val="lev"/>
          <w:rFonts w:ascii="Times New Roman" w:hAnsi="Times New Roman" w:cs="Times New Roman"/>
          <w:sz w:val="24"/>
          <w:szCs w:val="24"/>
          <w:u w:val="single"/>
          <w:lang w:eastAsia="fr-FR"/>
        </w:rPr>
      </w:pPr>
      <w:r>
        <w:rPr>
          <w:rStyle w:val="lev"/>
          <w:u w:val="single"/>
        </w:rPr>
        <w:br w:type="page"/>
      </w:r>
    </w:p>
    <w:p w14:paraId="75198880" w14:textId="3D35DF52" w:rsidR="00647519" w:rsidRPr="00FE105B" w:rsidRDefault="00647519" w:rsidP="00FE105B">
      <w:pPr>
        <w:pStyle w:val="NormalWeb"/>
        <w:numPr>
          <w:ilvl w:val="0"/>
          <w:numId w:val="7"/>
        </w:numPr>
        <w:rPr>
          <w:rStyle w:val="lev"/>
        </w:rPr>
      </w:pPr>
      <w:r w:rsidRPr="00647519">
        <w:rPr>
          <w:rStyle w:val="lev"/>
          <w:u w:val="single"/>
        </w:rPr>
        <w:t>Eclairage d’ambiance</w:t>
      </w:r>
      <w:r w:rsidRPr="00FE105B">
        <w:rPr>
          <w:rStyle w:val="lev"/>
        </w:rPr>
        <w:t xml:space="preserve"> </w:t>
      </w:r>
    </w:p>
    <w:p w14:paraId="3565BA5F" w14:textId="34459C50" w:rsidR="000F26D5" w:rsidRPr="00D55D4F" w:rsidRDefault="000F26D5" w:rsidP="00DF4340">
      <w:pPr>
        <w:pStyle w:val="NormalWeb"/>
        <w:numPr>
          <w:ilvl w:val="0"/>
          <w:numId w:val="5"/>
        </w:numPr>
      </w:pPr>
      <w:r w:rsidRPr="00D55D4F">
        <w:t xml:space="preserve">Dans les zones nobles les blocs autonomes d’ambiance seront encastrés au plafond de marque BEHAR Sécurité, série Spark, type </w:t>
      </w:r>
      <w:r w:rsidRPr="00430339">
        <w:rPr>
          <w:b/>
          <w:bCs/>
          <w:highlight w:val="yellow"/>
        </w:rPr>
        <w:t>SPEP400</w:t>
      </w:r>
      <w:r w:rsidRPr="008B59A6">
        <w:rPr>
          <w:b/>
          <w:bCs/>
        </w:rPr>
        <w:t xml:space="preserve"> (réf : 74223)</w:t>
      </w:r>
      <w:r w:rsidRPr="00D55D4F">
        <w:t xml:space="preserve"> ou équivalent. D’un flux assigné de 360 Lumens en mode non permanent, leurs dimensions et cotes d’encastrement seront identiques à celles des blocs encastrés à tranche d’évacuation. </w:t>
      </w:r>
    </w:p>
    <w:p w14:paraId="1AAB8B95" w14:textId="77777777" w:rsidR="000F26D5" w:rsidRDefault="000F26D5" w:rsidP="000F26D5">
      <w:pPr>
        <w:rPr>
          <w:rFonts w:eastAsia="Times New Roman"/>
          <w:lang w:val="en"/>
        </w:rPr>
      </w:pPr>
      <w:r>
        <w:rPr>
          <w:rFonts w:eastAsia="Times New Roman"/>
          <w:noProof/>
          <w:lang w:val="en"/>
        </w:rPr>
        <w:drawing>
          <wp:inline distT="0" distB="0" distL="0" distR="0" wp14:anchorId="42168807" wp14:editId="76CEC71F">
            <wp:extent cx="2487781" cy="1725433"/>
            <wp:effectExtent l="0" t="0" r="8255" b="8255"/>
            <wp:docPr id="10" name="Image 10"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pic:cNvPicPr>
                      <a:picLocks noChangeAspect="1" noChangeArrowheads="1"/>
                    </pic:cNvPicPr>
                  </pic:nvPicPr>
                  <pic:blipFill rotWithShape="1">
                    <a:blip r:embed="rId35">
                      <a:extLst>
                        <a:ext uri="{28A0092B-C50C-407E-A947-70E740481C1C}">
                          <a14:useLocalDpi xmlns:a14="http://schemas.microsoft.com/office/drawing/2010/main" val="0"/>
                        </a:ext>
                      </a:extLst>
                    </a:blip>
                    <a:srcRect l="30470" t="22957" r="10532" b="4405"/>
                    <a:stretch/>
                  </pic:blipFill>
                  <pic:spPr bwMode="auto">
                    <a:xfrm>
                      <a:off x="0" y="0"/>
                      <a:ext cx="2500045" cy="1733939"/>
                    </a:xfrm>
                    <a:prstGeom prst="rect">
                      <a:avLst/>
                    </a:prstGeom>
                    <a:noFill/>
                    <a:ln>
                      <a:noFill/>
                    </a:ln>
                    <a:extLst>
                      <a:ext uri="{53640926-AAD7-44D8-BBD7-CCE9431645EC}">
                        <a14:shadowObscured xmlns:a14="http://schemas.microsoft.com/office/drawing/2010/main"/>
                      </a:ext>
                    </a:extLst>
                  </pic:spPr>
                </pic:pic>
              </a:graphicData>
            </a:graphic>
          </wp:inline>
        </w:drawing>
      </w:r>
    </w:p>
    <w:p w14:paraId="725C8F33" w14:textId="53FFB2C4" w:rsidR="00AA5B05" w:rsidRDefault="00AA5B05" w:rsidP="00AA5B05">
      <w:pPr>
        <w:pStyle w:val="NormalWeb"/>
        <w:numPr>
          <w:ilvl w:val="0"/>
          <w:numId w:val="5"/>
        </w:numPr>
      </w:pPr>
      <w:r w:rsidRPr="00D55D4F">
        <w:t xml:space="preserve">Selon les zones des blocs à tranche en </w:t>
      </w:r>
      <w:r w:rsidR="001B6994">
        <w:t>applique</w:t>
      </w:r>
      <w:r w:rsidRPr="00D55D4F">
        <w:t xml:space="preserve"> murale de la même série type Spark </w:t>
      </w:r>
      <w:r w:rsidRPr="008B59A6">
        <w:rPr>
          <w:b/>
          <w:bCs/>
        </w:rPr>
        <w:t>SP</w:t>
      </w:r>
      <w:r>
        <w:rPr>
          <w:b/>
          <w:bCs/>
        </w:rPr>
        <w:t>A</w:t>
      </w:r>
      <w:r w:rsidRPr="008B59A6">
        <w:rPr>
          <w:b/>
          <w:bCs/>
        </w:rPr>
        <w:t>M4</w:t>
      </w:r>
      <w:r>
        <w:rPr>
          <w:b/>
          <w:bCs/>
        </w:rPr>
        <w:t>00</w:t>
      </w:r>
      <w:r w:rsidRPr="008B59A6">
        <w:rPr>
          <w:b/>
          <w:bCs/>
        </w:rPr>
        <w:t xml:space="preserve"> (réf : 742</w:t>
      </w:r>
      <w:r w:rsidR="001B6994">
        <w:rPr>
          <w:b/>
          <w:bCs/>
        </w:rPr>
        <w:t>25</w:t>
      </w:r>
      <w:r w:rsidRPr="008B59A6">
        <w:rPr>
          <w:b/>
          <w:bCs/>
        </w:rPr>
        <w:t>)</w:t>
      </w:r>
      <w:r w:rsidRPr="00D55D4F">
        <w:t xml:space="preserve"> pourront être installés. </w:t>
      </w:r>
    </w:p>
    <w:p w14:paraId="793DBD1C" w14:textId="46AC04EA" w:rsidR="00430339" w:rsidRDefault="00430339" w:rsidP="00430339">
      <w:pPr>
        <w:pStyle w:val="NormalWeb"/>
      </w:pPr>
      <w:r>
        <w:rPr>
          <w:noProof/>
        </w:rPr>
        <w:drawing>
          <wp:inline distT="0" distB="0" distL="0" distR="0" wp14:anchorId="50456836" wp14:editId="3294700A">
            <wp:extent cx="2457450" cy="1844152"/>
            <wp:effectExtent l="0" t="0" r="0" b="0"/>
            <wp:docPr id="1479997150" name="Image 7"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9997150" name="Image 7" descr="Une image contenant texte&#10;&#10;Description générée automatiquement"/>
                    <pic:cNvPicPr/>
                  </pic:nvPicPr>
                  <pic:blipFill>
                    <a:blip r:embed="rId36">
                      <a:extLst>
                        <a:ext uri="{28A0092B-C50C-407E-A947-70E740481C1C}">
                          <a14:useLocalDpi xmlns:a14="http://schemas.microsoft.com/office/drawing/2010/main" val="0"/>
                        </a:ext>
                      </a:extLst>
                    </a:blip>
                    <a:stretch>
                      <a:fillRect/>
                    </a:stretch>
                  </pic:blipFill>
                  <pic:spPr>
                    <a:xfrm>
                      <a:off x="0" y="0"/>
                      <a:ext cx="2473956" cy="1856539"/>
                    </a:xfrm>
                    <a:prstGeom prst="rect">
                      <a:avLst/>
                    </a:prstGeom>
                  </pic:spPr>
                </pic:pic>
              </a:graphicData>
            </a:graphic>
          </wp:inline>
        </w:drawing>
      </w:r>
    </w:p>
    <w:p w14:paraId="43D5CDC6" w14:textId="62B08309" w:rsidR="00AA5B05" w:rsidRDefault="00AA5B05" w:rsidP="00AA5B05">
      <w:pPr>
        <w:pStyle w:val="NormalWeb"/>
      </w:pPr>
    </w:p>
    <w:p w14:paraId="36FA2AA6" w14:textId="46FF278C" w:rsidR="00AA5B05" w:rsidRDefault="00AA5B05" w:rsidP="00AA5B05">
      <w:pPr>
        <w:pStyle w:val="NormalWeb"/>
        <w:numPr>
          <w:ilvl w:val="0"/>
          <w:numId w:val="5"/>
        </w:numPr>
      </w:pPr>
      <w:r w:rsidRPr="00D55D4F">
        <w:t xml:space="preserve">Selon les zones des blocs à tranche en </w:t>
      </w:r>
      <w:r w:rsidR="005B3B40">
        <w:t>applique</w:t>
      </w:r>
      <w:r w:rsidRPr="00D55D4F">
        <w:t xml:space="preserve"> </w:t>
      </w:r>
      <w:r w:rsidR="005B3B40">
        <w:t>plafond</w:t>
      </w:r>
      <w:r w:rsidRPr="00D55D4F">
        <w:t xml:space="preserve"> de la même série type Spark </w:t>
      </w:r>
      <w:r w:rsidRPr="008B59A6">
        <w:rPr>
          <w:b/>
          <w:bCs/>
        </w:rPr>
        <w:t>SP</w:t>
      </w:r>
      <w:r>
        <w:rPr>
          <w:b/>
          <w:bCs/>
        </w:rPr>
        <w:t>A</w:t>
      </w:r>
      <w:r w:rsidR="00B1411A">
        <w:rPr>
          <w:b/>
          <w:bCs/>
        </w:rPr>
        <w:t>P</w:t>
      </w:r>
      <w:r w:rsidRPr="008B59A6">
        <w:rPr>
          <w:b/>
          <w:bCs/>
        </w:rPr>
        <w:t>4</w:t>
      </w:r>
      <w:r>
        <w:rPr>
          <w:b/>
          <w:bCs/>
        </w:rPr>
        <w:t>00</w:t>
      </w:r>
      <w:r w:rsidRPr="008B59A6">
        <w:rPr>
          <w:b/>
          <w:bCs/>
        </w:rPr>
        <w:t xml:space="preserve"> (réf : 742</w:t>
      </w:r>
      <w:r w:rsidR="005B3B40">
        <w:rPr>
          <w:b/>
          <w:bCs/>
        </w:rPr>
        <w:t>24</w:t>
      </w:r>
      <w:r w:rsidRPr="008B59A6">
        <w:rPr>
          <w:b/>
          <w:bCs/>
        </w:rPr>
        <w:t>)</w:t>
      </w:r>
      <w:r w:rsidRPr="00D55D4F">
        <w:t xml:space="preserve"> pourront être installés. </w:t>
      </w:r>
    </w:p>
    <w:p w14:paraId="1A326B22" w14:textId="32194874" w:rsidR="007E75B5" w:rsidRPr="00D55D4F" w:rsidRDefault="007E75B5" w:rsidP="007E75B5">
      <w:pPr>
        <w:pStyle w:val="NormalWeb"/>
      </w:pPr>
      <w:r>
        <w:rPr>
          <w:noProof/>
        </w:rPr>
        <w:drawing>
          <wp:inline distT="0" distB="0" distL="0" distR="0" wp14:anchorId="0EFD4B1B" wp14:editId="54171F2D">
            <wp:extent cx="2165350" cy="1572555"/>
            <wp:effectExtent l="0" t="0" r="0" b="0"/>
            <wp:docPr id="988470014" name="Image 8" descr="Une image contenant text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470014" name="Image 8" descr="Une image contenant texte&#10;&#10;Description générée automatiquement"/>
                    <pic:cNvPicPr/>
                  </pic:nvPicPr>
                  <pic:blipFill rotWithShape="1">
                    <a:blip r:embed="rId37">
                      <a:extLst>
                        <a:ext uri="{28A0092B-C50C-407E-A947-70E740481C1C}">
                          <a14:useLocalDpi xmlns:a14="http://schemas.microsoft.com/office/drawing/2010/main" val="0"/>
                        </a:ext>
                      </a:extLst>
                    </a:blip>
                    <a:srcRect l="27039" t="20279" r="11655" b="12937"/>
                    <a:stretch/>
                  </pic:blipFill>
                  <pic:spPr bwMode="auto">
                    <a:xfrm>
                      <a:off x="0" y="0"/>
                      <a:ext cx="2178310" cy="1581967"/>
                    </a:xfrm>
                    <a:prstGeom prst="rect">
                      <a:avLst/>
                    </a:prstGeom>
                    <a:ln>
                      <a:noFill/>
                    </a:ln>
                    <a:extLst>
                      <a:ext uri="{53640926-AAD7-44D8-BBD7-CCE9431645EC}">
                        <a14:shadowObscured xmlns:a14="http://schemas.microsoft.com/office/drawing/2010/main"/>
                      </a:ext>
                    </a:extLst>
                  </pic:spPr>
                </pic:pic>
              </a:graphicData>
            </a:graphic>
          </wp:inline>
        </w:drawing>
      </w:r>
    </w:p>
    <w:p w14:paraId="4D3FC32F" w14:textId="1613D0D9" w:rsidR="00AA5B05" w:rsidRDefault="00AA5B05" w:rsidP="00AA5B05">
      <w:pPr>
        <w:pStyle w:val="NormalWeb"/>
      </w:pPr>
    </w:p>
    <w:p w14:paraId="222FBE77" w14:textId="4776CEF5" w:rsidR="00AA5B05" w:rsidRDefault="00AA5B05" w:rsidP="00AA5B05">
      <w:pPr>
        <w:pStyle w:val="NormalWeb"/>
        <w:numPr>
          <w:ilvl w:val="0"/>
          <w:numId w:val="5"/>
        </w:numPr>
      </w:pPr>
      <w:r w:rsidRPr="00D55D4F">
        <w:t xml:space="preserve">Selon les zones des blocs à tranche en </w:t>
      </w:r>
      <w:r w:rsidR="00093A6A">
        <w:t>patère</w:t>
      </w:r>
      <w:r w:rsidRPr="00D55D4F">
        <w:t xml:space="preserve"> murale de la même série type Spark </w:t>
      </w:r>
      <w:r w:rsidRPr="007E75B5">
        <w:rPr>
          <w:b/>
          <w:bCs/>
          <w:highlight w:val="yellow"/>
        </w:rPr>
        <w:t>SP</w:t>
      </w:r>
      <w:r w:rsidR="00B1411A" w:rsidRPr="007E75B5">
        <w:rPr>
          <w:b/>
          <w:bCs/>
          <w:highlight w:val="yellow"/>
        </w:rPr>
        <w:t>PM</w:t>
      </w:r>
      <w:r w:rsidRPr="007E75B5">
        <w:rPr>
          <w:b/>
          <w:bCs/>
          <w:highlight w:val="yellow"/>
        </w:rPr>
        <w:t>400</w:t>
      </w:r>
      <w:r w:rsidRPr="008B59A6">
        <w:rPr>
          <w:b/>
          <w:bCs/>
        </w:rPr>
        <w:t xml:space="preserve"> (réf : 742</w:t>
      </w:r>
      <w:r w:rsidR="00093A6A">
        <w:rPr>
          <w:b/>
          <w:bCs/>
        </w:rPr>
        <w:t>19</w:t>
      </w:r>
      <w:r w:rsidRPr="008B59A6">
        <w:rPr>
          <w:b/>
          <w:bCs/>
        </w:rPr>
        <w:t>)</w:t>
      </w:r>
      <w:r w:rsidRPr="00D55D4F">
        <w:t xml:space="preserve"> pourront être installés. </w:t>
      </w:r>
    </w:p>
    <w:p w14:paraId="43A22489" w14:textId="24B791F2" w:rsidR="00B1411A" w:rsidRDefault="004E31DA" w:rsidP="004E31DA">
      <w:r>
        <w:rPr>
          <w:noProof/>
        </w:rPr>
        <w:drawing>
          <wp:inline distT="0" distB="0" distL="0" distR="0" wp14:anchorId="1720CCBB" wp14:editId="5718C4DD">
            <wp:extent cx="2480310" cy="1653448"/>
            <wp:effectExtent l="0" t="0" r="0" b="444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494186" cy="1662698"/>
                    </a:xfrm>
                    <a:prstGeom prst="rect">
                      <a:avLst/>
                    </a:prstGeom>
                    <a:noFill/>
                    <a:ln>
                      <a:noFill/>
                    </a:ln>
                  </pic:spPr>
                </pic:pic>
              </a:graphicData>
            </a:graphic>
          </wp:inline>
        </w:drawing>
      </w:r>
    </w:p>
    <w:p w14:paraId="3E6071A3" w14:textId="245E17C6" w:rsidR="00B1411A" w:rsidRDefault="00B1411A" w:rsidP="00B1411A">
      <w:pPr>
        <w:pStyle w:val="NormalWeb"/>
        <w:numPr>
          <w:ilvl w:val="0"/>
          <w:numId w:val="5"/>
        </w:numPr>
      </w:pPr>
      <w:r w:rsidRPr="00D55D4F">
        <w:t xml:space="preserve">Selon les zones des blocs à tranche en </w:t>
      </w:r>
      <w:r>
        <w:t>drapeau</w:t>
      </w:r>
      <w:r w:rsidRPr="00D55D4F">
        <w:t xml:space="preserve"> murale de la même série type Spark </w:t>
      </w:r>
      <w:r w:rsidRPr="007E75B5">
        <w:rPr>
          <w:b/>
          <w:bCs/>
          <w:highlight w:val="yellow"/>
        </w:rPr>
        <w:t>SPDM400</w:t>
      </w:r>
      <w:r w:rsidRPr="008B59A6">
        <w:rPr>
          <w:b/>
          <w:bCs/>
        </w:rPr>
        <w:t xml:space="preserve"> (réf : 742</w:t>
      </w:r>
      <w:r w:rsidR="00093A6A">
        <w:rPr>
          <w:b/>
          <w:bCs/>
        </w:rPr>
        <w:t>26</w:t>
      </w:r>
      <w:r w:rsidRPr="008B59A6">
        <w:rPr>
          <w:b/>
          <w:bCs/>
        </w:rPr>
        <w:t>)</w:t>
      </w:r>
      <w:r w:rsidRPr="00D55D4F">
        <w:t xml:space="preserve"> pourront être installés. </w:t>
      </w:r>
    </w:p>
    <w:p w14:paraId="4B01E6E1" w14:textId="77777777" w:rsidR="007E75B5" w:rsidRPr="00D55D4F" w:rsidRDefault="007E75B5" w:rsidP="007E75B5">
      <w:pPr>
        <w:pStyle w:val="NormalWeb"/>
      </w:pPr>
    </w:p>
    <w:p w14:paraId="45FADAA1" w14:textId="3CCBD2D0" w:rsidR="00B1411A" w:rsidRPr="00D55D4F" w:rsidRDefault="004E31DA" w:rsidP="004E31DA">
      <w:pPr>
        <w:pStyle w:val="NormalWeb"/>
      </w:pPr>
      <w:r>
        <w:rPr>
          <w:noProof/>
        </w:rPr>
        <w:drawing>
          <wp:inline distT="0" distB="0" distL="0" distR="0" wp14:anchorId="009A13C7" wp14:editId="1B8AB97D">
            <wp:extent cx="2520564" cy="1680282"/>
            <wp:effectExtent l="0" t="0" r="0" b="0"/>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559332" cy="1706126"/>
                    </a:xfrm>
                    <a:prstGeom prst="rect">
                      <a:avLst/>
                    </a:prstGeom>
                    <a:noFill/>
                    <a:ln>
                      <a:noFill/>
                    </a:ln>
                  </pic:spPr>
                </pic:pic>
              </a:graphicData>
            </a:graphic>
          </wp:inline>
        </w:drawing>
      </w:r>
    </w:p>
    <w:p w14:paraId="3D2EDCC7" w14:textId="11917153" w:rsidR="00192B63" w:rsidRPr="005E3F53" w:rsidRDefault="00AA5B05" w:rsidP="005E3F53">
      <w:pPr>
        <w:pStyle w:val="NormalWeb"/>
      </w:pPr>
      <w:r w:rsidRPr="00D55D4F">
        <w:t xml:space="preserve"> </w:t>
      </w:r>
    </w:p>
    <w:p w14:paraId="482E5605" w14:textId="77777777" w:rsidR="00FB545D" w:rsidRDefault="00FB545D">
      <w:pPr>
        <w:rPr>
          <w:rFonts w:ascii="Calibri" w:eastAsiaTheme="majorEastAsia" w:hAnsi="Calibri" w:cs="Calibri"/>
          <w:color w:val="538135" w:themeColor="accent6" w:themeShade="BF"/>
          <w:sz w:val="22"/>
          <w:szCs w:val="22"/>
        </w:rPr>
      </w:pPr>
      <w:bookmarkStart w:id="15" w:name="_Toc214511660"/>
      <w:r>
        <w:rPr>
          <w:rFonts w:ascii="Calibri" w:hAnsi="Calibri" w:cs="Calibri"/>
          <w:sz w:val="22"/>
          <w:szCs w:val="22"/>
        </w:rPr>
        <w:br w:type="page"/>
      </w:r>
    </w:p>
    <w:p w14:paraId="6098BB53" w14:textId="54C94379" w:rsidR="00E431A3" w:rsidRDefault="55285407" w:rsidP="00E431A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color w:val="FF0000"/>
          <w:sz w:val="22"/>
          <w:szCs w:val="22"/>
        </w:rPr>
      </w:pPr>
      <w:r w:rsidRPr="3519ACBF">
        <w:rPr>
          <w:rFonts w:ascii="Calibri" w:hAnsi="Calibri" w:cs="Calibri"/>
          <w:sz w:val="22"/>
          <w:szCs w:val="22"/>
        </w:rPr>
        <w:t>VISTA²</w:t>
      </w:r>
      <w:bookmarkEnd w:id="15"/>
    </w:p>
    <w:p w14:paraId="15D9778B" w14:textId="77777777" w:rsidR="004F0ED2" w:rsidRDefault="004F0ED2" w:rsidP="004F0ED2"/>
    <w:p w14:paraId="4EEE72C0" w14:textId="77777777" w:rsidR="004F0ED2" w:rsidRPr="00647519" w:rsidRDefault="004F0ED2" w:rsidP="004F0ED2">
      <w:pPr>
        <w:pStyle w:val="NormalWeb"/>
        <w:numPr>
          <w:ilvl w:val="0"/>
          <w:numId w:val="7"/>
        </w:numPr>
        <w:rPr>
          <w:u w:val="single"/>
        </w:rPr>
      </w:pPr>
      <w:r w:rsidRPr="00647519">
        <w:rPr>
          <w:rStyle w:val="lev"/>
          <w:u w:val="single"/>
        </w:rPr>
        <w:t>Éclairage de sécurité</w:t>
      </w:r>
    </w:p>
    <w:p w14:paraId="2CB4FD74" w14:textId="6BBDC053" w:rsidR="004F0ED2" w:rsidRPr="00D55D4F" w:rsidRDefault="004F0ED2" w:rsidP="004F0ED2">
      <w:pPr>
        <w:pStyle w:val="NormalWeb"/>
        <w:numPr>
          <w:ilvl w:val="0"/>
          <w:numId w:val="6"/>
        </w:numPr>
      </w:pPr>
      <w:r w:rsidRPr="00D55D4F">
        <w:t xml:space="preserve">Dans les zones nobles, les blocs autonomes seront de type SATI </w:t>
      </w:r>
      <w:r w:rsidR="006A206B">
        <w:t>avec un</w:t>
      </w:r>
      <w:r w:rsidR="00756F6F">
        <w:t xml:space="preserve"> pictogramme</w:t>
      </w:r>
      <w:r w:rsidR="006A206B">
        <w:t xml:space="preserve"> sérigraphi</w:t>
      </w:r>
      <w:r w:rsidR="00756F6F">
        <w:t>é</w:t>
      </w:r>
      <w:r w:rsidR="006A206B">
        <w:t xml:space="preserve"> </w:t>
      </w:r>
      <w:r w:rsidR="00CA3B5E">
        <w:t xml:space="preserve">simple face </w:t>
      </w:r>
      <w:r w:rsidR="00574808">
        <w:t xml:space="preserve">(double face disponible) </w:t>
      </w:r>
      <w:r w:rsidR="006A206B">
        <w:t>rétro éclairée</w:t>
      </w:r>
      <w:r w:rsidRPr="00D55D4F">
        <w:t xml:space="preserve"> en pose </w:t>
      </w:r>
      <w:r w:rsidR="002C1D74">
        <w:t xml:space="preserve">plafonnier, </w:t>
      </w:r>
      <w:r w:rsidRPr="00D55D4F">
        <w:t xml:space="preserve">applique murale </w:t>
      </w:r>
      <w:r w:rsidR="002C1D74">
        <w:t xml:space="preserve">ou drapeau </w:t>
      </w:r>
      <w:r w:rsidRPr="00D55D4F">
        <w:t>conformément au plan d’intégration avec un flux lumineux assigné de 45</w:t>
      </w:r>
      <w:r w:rsidR="007D238A">
        <w:t>/60</w:t>
      </w:r>
      <w:r w:rsidRPr="00D55D4F">
        <w:t xml:space="preserve"> lumens pendant 1H, de marque BEHAR Sécurité, série </w:t>
      </w:r>
      <w:r w:rsidR="00586680">
        <w:t>VISTA2</w:t>
      </w:r>
      <w:r w:rsidRPr="00D55D4F">
        <w:t xml:space="preserve"> type </w:t>
      </w:r>
      <w:r w:rsidR="00CA3B5E" w:rsidRPr="00FB545D">
        <w:rPr>
          <w:b/>
          <w:bCs/>
          <w:highlight w:val="yellow"/>
        </w:rPr>
        <w:t>VISTA 2P</w:t>
      </w:r>
      <w:r w:rsidRPr="008B59A6">
        <w:rPr>
          <w:b/>
          <w:bCs/>
        </w:rPr>
        <w:t xml:space="preserve"> - (réf : </w:t>
      </w:r>
      <w:r w:rsidR="00031875">
        <w:rPr>
          <w:b/>
          <w:bCs/>
        </w:rPr>
        <w:t>33497</w:t>
      </w:r>
      <w:r w:rsidRPr="008B59A6">
        <w:rPr>
          <w:b/>
          <w:bCs/>
        </w:rPr>
        <w:t>)</w:t>
      </w:r>
      <w:r w:rsidRPr="00D55D4F">
        <w:t xml:space="preserve"> ou équivalent.</w:t>
      </w:r>
    </w:p>
    <w:p w14:paraId="0A5EA2B4" w14:textId="544FA96F" w:rsidR="004F0ED2" w:rsidRPr="005E1313" w:rsidRDefault="004A579D" w:rsidP="005E1313">
      <w:pPr>
        <w:rPr>
          <w:rFonts w:eastAsia="Times New Roman"/>
          <w:lang w:val="en"/>
        </w:rPr>
      </w:pPr>
      <w:r>
        <w:rPr>
          <w:noProof/>
        </w:rPr>
        <w:drawing>
          <wp:inline distT="0" distB="0" distL="0" distR="0" wp14:anchorId="7889A47C" wp14:editId="131D3D00">
            <wp:extent cx="2520000" cy="1800000"/>
            <wp:effectExtent l="0" t="0" r="0" b="0"/>
            <wp:docPr id="85" name="Image 8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6B949A32" w14:textId="77777777" w:rsidR="004F0ED2" w:rsidRDefault="004F0ED2" w:rsidP="004F0ED2">
      <w:pPr>
        <w:rPr>
          <w:rFonts w:eastAsia="Times New Roman"/>
          <w:lang w:val="en"/>
        </w:rPr>
      </w:pPr>
    </w:p>
    <w:p w14:paraId="3EEC62F4" w14:textId="04453B8D" w:rsidR="004F0ED2" w:rsidRDefault="004F0ED2" w:rsidP="004F0ED2">
      <w:pPr>
        <w:pStyle w:val="NormalWeb"/>
        <w:numPr>
          <w:ilvl w:val="0"/>
          <w:numId w:val="5"/>
        </w:numPr>
      </w:pPr>
      <w:r w:rsidRPr="00D55D4F">
        <w:t xml:space="preserve">Selon les zones des blocs </w:t>
      </w:r>
      <w:r w:rsidR="005E1313">
        <w:t>avec un pictogramme sérigraphié simple face rétro éclairée</w:t>
      </w:r>
      <w:r w:rsidR="005E1313" w:rsidRPr="00D55D4F">
        <w:t xml:space="preserve"> </w:t>
      </w:r>
      <w:r w:rsidRPr="00D55D4F">
        <w:t xml:space="preserve">en applique murale de la même série type </w:t>
      </w:r>
      <w:r w:rsidR="00056B4D">
        <w:t>VISTA2</w:t>
      </w:r>
      <w:r w:rsidRPr="00D55D4F">
        <w:t xml:space="preserve"> </w:t>
      </w:r>
      <w:proofErr w:type="spellStart"/>
      <w:r w:rsidR="0083615F">
        <w:rPr>
          <w:b/>
          <w:bCs/>
        </w:rPr>
        <w:t>VISTA2</w:t>
      </w:r>
      <w:proofErr w:type="spellEnd"/>
      <w:r w:rsidR="004A7EBE">
        <w:rPr>
          <w:b/>
          <w:bCs/>
        </w:rPr>
        <w:t xml:space="preserve"> </w:t>
      </w:r>
      <w:r w:rsidR="00056B4D">
        <w:rPr>
          <w:b/>
          <w:bCs/>
        </w:rPr>
        <w:t>L</w:t>
      </w:r>
      <w:r w:rsidRPr="008B59A6">
        <w:rPr>
          <w:b/>
          <w:bCs/>
        </w:rPr>
        <w:t xml:space="preserve"> (réf : </w:t>
      </w:r>
      <w:r w:rsidR="004A7EBE">
        <w:rPr>
          <w:b/>
          <w:bCs/>
        </w:rPr>
        <w:t>33494</w:t>
      </w:r>
      <w:r w:rsidRPr="008B59A6">
        <w:rPr>
          <w:b/>
          <w:bCs/>
        </w:rPr>
        <w:t>)</w:t>
      </w:r>
      <w:r w:rsidRPr="00D55D4F">
        <w:t xml:space="preserve"> pourront être installés. </w:t>
      </w:r>
    </w:p>
    <w:p w14:paraId="29046130" w14:textId="11BC4487" w:rsidR="007144B7" w:rsidRPr="00D55D4F" w:rsidRDefault="007144B7" w:rsidP="007144B7">
      <w:pPr>
        <w:pStyle w:val="NormalWeb"/>
      </w:pPr>
      <w:r>
        <w:rPr>
          <w:noProof/>
        </w:rPr>
        <w:drawing>
          <wp:inline distT="0" distB="0" distL="0" distR="0" wp14:anchorId="7E9DB5FF" wp14:editId="1F335CB0">
            <wp:extent cx="2593279" cy="1790700"/>
            <wp:effectExtent l="0" t="0" r="0" b="0"/>
            <wp:docPr id="1164579612"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4579612" name="Image 1164579612"/>
                    <pic:cNvPicPr/>
                  </pic:nvPicPr>
                  <pic:blipFill>
                    <a:blip r:embed="rId41">
                      <a:extLst>
                        <a:ext uri="{28A0092B-C50C-407E-A947-70E740481C1C}">
                          <a14:useLocalDpi xmlns:a14="http://schemas.microsoft.com/office/drawing/2010/main" val="0"/>
                        </a:ext>
                      </a:extLst>
                    </a:blip>
                    <a:stretch>
                      <a:fillRect/>
                    </a:stretch>
                  </pic:blipFill>
                  <pic:spPr>
                    <a:xfrm>
                      <a:off x="0" y="0"/>
                      <a:ext cx="2607401" cy="1800452"/>
                    </a:xfrm>
                    <a:prstGeom prst="rect">
                      <a:avLst/>
                    </a:prstGeom>
                  </pic:spPr>
                </pic:pic>
              </a:graphicData>
            </a:graphic>
          </wp:inline>
        </w:drawing>
      </w:r>
    </w:p>
    <w:p w14:paraId="3B0C7DE2" w14:textId="038A5640" w:rsidR="004F0ED2" w:rsidRPr="00646927" w:rsidRDefault="008436C0" w:rsidP="00646927">
      <w:pPr>
        <w:rPr>
          <w:rFonts w:eastAsia="Times New Roman"/>
          <w:lang w:val="en"/>
        </w:rPr>
      </w:pPr>
      <w:r w:rsidRPr="00816261">
        <w:rPr>
          <w:rFonts w:eastAsia="Times New Roman"/>
        </w:rPr>
        <w:t xml:space="preserve">  </w:t>
      </w:r>
    </w:p>
    <w:p w14:paraId="694611BA" w14:textId="1220D640" w:rsidR="004F0ED2" w:rsidRPr="00D55D4F" w:rsidRDefault="004F0ED2" w:rsidP="004F0ED2">
      <w:pPr>
        <w:pStyle w:val="NormalWeb"/>
        <w:numPr>
          <w:ilvl w:val="0"/>
          <w:numId w:val="5"/>
        </w:numPr>
      </w:pPr>
      <w:r w:rsidRPr="00D55D4F">
        <w:t xml:space="preserve">Selon les zones des blocs </w:t>
      </w:r>
      <w:r w:rsidR="00646927">
        <w:t>avec un pictogramme sérigraphié simple face rétro éclairée</w:t>
      </w:r>
      <w:r w:rsidR="00646927" w:rsidRPr="00D55D4F">
        <w:t xml:space="preserve"> </w:t>
      </w:r>
      <w:r w:rsidRPr="00D55D4F">
        <w:t xml:space="preserve">en </w:t>
      </w:r>
      <w:r>
        <w:t>drapeau</w:t>
      </w:r>
      <w:r w:rsidRPr="00D55D4F">
        <w:t xml:space="preserve"> murale de la même série type </w:t>
      </w:r>
      <w:r w:rsidR="00155177">
        <w:t>VISTA2</w:t>
      </w:r>
      <w:r w:rsidR="00155177" w:rsidRPr="00D55D4F">
        <w:t xml:space="preserve"> </w:t>
      </w:r>
      <w:proofErr w:type="spellStart"/>
      <w:r w:rsidR="00155177" w:rsidRPr="00FB545D">
        <w:rPr>
          <w:b/>
          <w:bCs/>
          <w:highlight w:val="yellow"/>
        </w:rPr>
        <w:t>VISTA2</w:t>
      </w:r>
      <w:proofErr w:type="spellEnd"/>
      <w:r w:rsidR="00155177" w:rsidRPr="00FB545D">
        <w:rPr>
          <w:b/>
          <w:bCs/>
          <w:highlight w:val="yellow"/>
        </w:rPr>
        <w:t xml:space="preserve"> </w:t>
      </w:r>
      <w:r w:rsidR="00A26199" w:rsidRPr="00FB545D">
        <w:rPr>
          <w:b/>
          <w:bCs/>
          <w:highlight w:val="yellow"/>
        </w:rPr>
        <w:t>D</w:t>
      </w:r>
      <w:r w:rsidR="00A26199">
        <w:rPr>
          <w:b/>
          <w:bCs/>
        </w:rPr>
        <w:t xml:space="preserve"> </w:t>
      </w:r>
      <w:r w:rsidRPr="008B59A6">
        <w:rPr>
          <w:b/>
          <w:bCs/>
        </w:rPr>
        <w:t xml:space="preserve">(réf : </w:t>
      </w:r>
      <w:r w:rsidR="00A26199">
        <w:rPr>
          <w:b/>
          <w:bCs/>
        </w:rPr>
        <w:t>33495</w:t>
      </w:r>
      <w:r w:rsidRPr="008B59A6">
        <w:rPr>
          <w:b/>
          <w:bCs/>
        </w:rPr>
        <w:t>)</w:t>
      </w:r>
      <w:r w:rsidRPr="00D55D4F">
        <w:t xml:space="preserve"> pourront être installés. </w:t>
      </w:r>
    </w:p>
    <w:p w14:paraId="4023097A" w14:textId="198961B3" w:rsidR="004F0ED2" w:rsidRPr="000D20EB" w:rsidRDefault="005A0007" w:rsidP="004F0ED2">
      <w:pPr>
        <w:rPr>
          <w:rFonts w:eastAsia="Times New Roman"/>
        </w:rPr>
      </w:pPr>
      <w:r>
        <w:rPr>
          <w:rFonts w:eastAsia="Times New Roman"/>
        </w:rPr>
        <w:t xml:space="preserve">  </w:t>
      </w:r>
      <w:r>
        <w:rPr>
          <w:noProof/>
        </w:rPr>
        <w:drawing>
          <wp:inline distT="0" distB="0" distL="0" distR="0" wp14:anchorId="17140E59" wp14:editId="1B013CE2">
            <wp:extent cx="2520000" cy="1800000"/>
            <wp:effectExtent l="0" t="0" r="0" b="0"/>
            <wp:docPr id="87" name="Image 87" descr="Une image contenant texte, signe, horloge, monté&#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87" name="Image 87" descr="Une image contenant texte, signe, horloge, monté&#10;&#10;Description générée automatiquement"/>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1B2F5F4B" w14:textId="09AF4EB0" w:rsidR="004F0ED2" w:rsidRDefault="004F0ED2" w:rsidP="004F0ED2">
      <w:pPr>
        <w:pStyle w:val="NormalWeb"/>
        <w:rPr>
          <w:rFonts w:asciiTheme="majorHAnsi" w:hAnsiTheme="majorHAnsi" w:cs="Arial"/>
          <w:b/>
          <w:bCs/>
          <w:szCs w:val="22"/>
        </w:rPr>
      </w:pPr>
      <w:r>
        <w:rPr>
          <w:rFonts w:asciiTheme="majorHAnsi" w:hAnsiTheme="majorHAnsi" w:cs="Arial"/>
          <w:szCs w:val="22"/>
        </w:rPr>
        <w:t xml:space="preserve">Tous les blocs </w:t>
      </w:r>
      <w:r w:rsidR="0036320A">
        <w:rPr>
          <w:rFonts w:asciiTheme="majorHAnsi" w:hAnsiTheme="majorHAnsi" w:cs="Arial"/>
          <w:szCs w:val="22"/>
        </w:rPr>
        <w:t>rétro éclairés</w:t>
      </w:r>
      <w:r>
        <w:rPr>
          <w:rFonts w:asciiTheme="majorHAnsi" w:hAnsiTheme="majorHAnsi" w:cs="Arial"/>
          <w:szCs w:val="22"/>
        </w:rPr>
        <w:t xml:space="preserve">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 sérigraphiés</w:t>
      </w:r>
      <w:r>
        <w:rPr>
          <w:rFonts w:asciiTheme="majorHAnsi" w:hAnsiTheme="majorHAnsi" w:cs="Arial"/>
          <w:b/>
          <w:bCs/>
          <w:szCs w:val="22"/>
        </w:rPr>
        <w:t xml:space="preserve"> montés sur des accessoires (boitier)</w:t>
      </w:r>
      <w:r w:rsidRPr="00354C97">
        <w:rPr>
          <w:rFonts w:asciiTheme="majorHAnsi" w:hAnsiTheme="majorHAnsi" w:cs="Arial"/>
          <w:b/>
          <w:bCs/>
          <w:szCs w:val="22"/>
        </w:rPr>
        <w:t xml:space="preserve"> </w:t>
      </w:r>
      <w:r>
        <w:rPr>
          <w:rFonts w:asciiTheme="majorHAnsi" w:hAnsiTheme="majorHAnsi" w:cs="Arial"/>
          <w:b/>
          <w:bCs/>
          <w:szCs w:val="22"/>
        </w:rPr>
        <w:t>en acier recouvert de peinture époxy. Toute couleur selon demande du client.</w:t>
      </w:r>
    </w:p>
    <w:p w14:paraId="7894821B" w14:textId="758934AE" w:rsidR="004F0ED2" w:rsidRDefault="004F0ED2" w:rsidP="004F0ED2">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p>
    <w:p w14:paraId="216D1B3A" w14:textId="77777777" w:rsidR="000A0C4B" w:rsidRPr="000A0C4B" w:rsidRDefault="000A0C4B" w:rsidP="004F0ED2">
      <w:pPr>
        <w:pStyle w:val="NormalWeb"/>
        <w:rPr>
          <w:rFonts w:asciiTheme="majorHAnsi" w:hAnsiTheme="majorHAnsi" w:cs="Arial"/>
          <w:b/>
          <w:bCs/>
          <w:i/>
          <w:iCs/>
          <w:szCs w:val="22"/>
        </w:rPr>
      </w:pPr>
    </w:p>
    <w:p w14:paraId="6CD8A994" w14:textId="57FF1332" w:rsidR="004F0ED2" w:rsidRPr="006C77DD" w:rsidRDefault="006C77DD" w:rsidP="00E17F23">
      <w:pPr>
        <w:pStyle w:val="Paragraphedeliste"/>
        <w:numPr>
          <w:ilvl w:val="1"/>
          <w:numId w:val="2"/>
        </w:numPr>
      </w:pPr>
      <w:r>
        <w:rPr>
          <w:color w:val="538135" w:themeColor="accent6" w:themeShade="BF"/>
        </w:rPr>
        <w:t>7</w:t>
      </w:r>
      <w:r w:rsidRPr="006C77DD">
        <w:rPr>
          <w:color w:val="538135" w:themeColor="accent6" w:themeShade="BF"/>
          <w:vertAlign w:val="superscript"/>
        </w:rPr>
        <w:t>ème</w:t>
      </w:r>
      <w:r>
        <w:rPr>
          <w:color w:val="538135" w:themeColor="accent6" w:themeShade="BF"/>
        </w:rPr>
        <w:t xml:space="preserve"> ART</w:t>
      </w:r>
    </w:p>
    <w:p w14:paraId="391C1091" w14:textId="77777777" w:rsidR="000A0C4B" w:rsidRPr="00647519" w:rsidRDefault="000A0C4B" w:rsidP="000A0C4B">
      <w:pPr>
        <w:pStyle w:val="NormalWeb"/>
        <w:numPr>
          <w:ilvl w:val="0"/>
          <w:numId w:val="7"/>
        </w:numPr>
        <w:rPr>
          <w:u w:val="single"/>
        </w:rPr>
      </w:pPr>
      <w:r w:rsidRPr="00647519">
        <w:rPr>
          <w:rStyle w:val="lev"/>
          <w:u w:val="single"/>
        </w:rPr>
        <w:t>Éclairage de sécurité</w:t>
      </w:r>
    </w:p>
    <w:p w14:paraId="04B4602C" w14:textId="3B550004" w:rsidR="000A0C4B" w:rsidRDefault="000A0C4B" w:rsidP="00FA0069">
      <w:pPr>
        <w:pStyle w:val="NormalWeb"/>
        <w:numPr>
          <w:ilvl w:val="0"/>
          <w:numId w:val="6"/>
        </w:numPr>
      </w:pPr>
      <w:r w:rsidRPr="00D55D4F">
        <w:t xml:space="preserve">Dans les </w:t>
      </w:r>
      <w:r>
        <w:t>salles de cinéma</w:t>
      </w:r>
      <w:r w:rsidR="007063C3">
        <w:t xml:space="preserve"> et </w:t>
      </w:r>
      <w:r w:rsidR="001A3527">
        <w:t xml:space="preserve">de </w:t>
      </w:r>
      <w:r w:rsidR="007063C3">
        <w:t>spectacle</w:t>
      </w:r>
      <w:r>
        <w:t xml:space="preserve">, les </w:t>
      </w:r>
      <w:r w:rsidR="007063C3">
        <w:t>théâtres et les musées</w:t>
      </w:r>
      <w:r w:rsidRPr="00D55D4F">
        <w:t xml:space="preserve"> les blocs autonomes seront de type SATI </w:t>
      </w:r>
      <w:r>
        <w:t xml:space="preserve">avec un pictogramme sérigraphié </w:t>
      </w:r>
      <w:r w:rsidR="00AE7A2B">
        <w:t xml:space="preserve">et un système optique </w:t>
      </w:r>
      <w:r w:rsidR="00CF33D3">
        <w:t>supprimant</w:t>
      </w:r>
      <w:r w:rsidR="00D44B0B">
        <w:t xml:space="preserve"> les lu</w:t>
      </w:r>
      <w:r w:rsidR="00CF33D3">
        <w:t>mières parasites</w:t>
      </w:r>
      <w:r w:rsidR="0079723A">
        <w:t xml:space="preserve"> gênantes lors d’une </w:t>
      </w:r>
      <w:r w:rsidR="005333BA">
        <w:t xml:space="preserve">diffusion ou une </w:t>
      </w:r>
      <w:r w:rsidR="0079723A">
        <w:t xml:space="preserve">représentation </w:t>
      </w:r>
      <w:r w:rsidRPr="00D55D4F">
        <w:t xml:space="preserve">en pose applique murale au plan d’intégration avec un flux lumineux assigné de 45 lumens pendant 1H, de marque BEHAR Sécurité, série </w:t>
      </w:r>
      <w:r w:rsidR="00FA0069">
        <w:t>7</w:t>
      </w:r>
      <w:r w:rsidR="00FA0069" w:rsidRPr="00FA0069">
        <w:rPr>
          <w:vertAlign w:val="superscript"/>
        </w:rPr>
        <w:t>ème</w:t>
      </w:r>
      <w:r w:rsidR="00FA0069">
        <w:t xml:space="preserve"> Art</w:t>
      </w:r>
      <w:r w:rsidRPr="00D55D4F">
        <w:t xml:space="preserve"> type </w:t>
      </w:r>
      <w:r w:rsidRPr="00FA0069">
        <w:rPr>
          <w:b/>
          <w:bCs/>
        </w:rPr>
        <w:t>VISTA 2</w:t>
      </w:r>
      <w:r w:rsidR="00C00769">
        <w:rPr>
          <w:b/>
          <w:bCs/>
        </w:rPr>
        <w:t>L</w:t>
      </w:r>
      <w:r w:rsidRPr="00FA0069">
        <w:rPr>
          <w:b/>
          <w:bCs/>
        </w:rPr>
        <w:t xml:space="preserve"> </w:t>
      </w:r>
      <w:r w:rsidR="00724596">
        <w:rPr>
          <w:b/>
          <w:bCs/>
        </w:rPr>
        <w:t xml:space="preserve">« Salle de cinéma » </w:t>
      </w:r>
      <w:r w:rsidRPr="00FA0069">
        <w:rPr>
          <w:b/>
          <w:bCs/>
        </w:rPr>
        <w:t>- (réf : 33</w:t>
      </w:r>
      <w:r w:rsidR="00C00769">
        <w:rPr>
          <w:b/>
          <w:bCs/>
        </w:rPr>
        <w:t>503</w:t>
      </w:r>
      <w:r w:rsidRPr="00FA0069">
        <w:rPr>
          <w:b/>
          <w:bCs/>
        </w:rPr>
        <w:t>)</w:t>
      </w:r>
      <w:r w:rsidRPr="00D55D4F">
        <w:t xml:space="preserve"> ou équivalent.</w:t>
      </w:r>
    </w:p>
    <w:p w14:paraId="53A66375" w14:textId="5D7DC7B2" w:rsidR="00AC6191" w:rsidRPr="00D55D4F" w:rsidRDefault="00AC6191" w:rsidP="00AC6191">
      <w:pPr>
        <w:pStyle w:val="NormalWeb"/>
      </w:pPr>
      <w:r>
        <w:rPr>
          <w:noProof/>
        </w:rPr>
        <w:drawing>
          <wp:inline distT="0" distB="0" distL="0" distR="0" wp14:anchorId="3D62D147" wp14:editId="628AF828">
            <wp:extent cx="2540000" cy="2083630"/>
            <wp:effectExtent l="0" t="0" r="0" b="0"/>
            <wp:docPr id="60323727" name="Image 11" descr="Une image contenant texte, écran, télévision, s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23727" name="Image 11" descr="Une image contenant texte, écran, télévision, signe&#10;&#10;Description générée automatiquement"/>
                    <pic:cNvPicPr/>
                  </pic:nvPicPr>
                  <pic:blipFill>
                    <a:blip r:embed="rId43">
                      <a:extLst>
                        <a:ext uri="{28A0092B-C50C-407E-A947-70E740481C1C}">
                          <a14:useLocalDpi xmlns:a14="http://schemas.microsoft.com/office/drawing/2010/main" val="0"/>
                        </a:ext>
                      </a:extLst>
                    </a:blip>
                    <a:stretch>
                      <a:fillRect/>
                    </a:stretch>
                  </pic:blipFill>
                  <pic:spPr>
                    <a:xfrm>
                      <a:off x="0" y="0"/>
                      <a:ext cx="2545836" cy="2088417"/>
                    </a:xfrm>
                    <a:prstGeom prst="rect">
                      <a:avLst/>
                    </a:prstGeom>
                  </pic:spPr>
                </pic:pic>
              </a:graphicData>
            </a:graphic>
          </wp:inline>
        </w:drawing>
      </w:r>
    </w:p>
    <w:p w14:paraId="1FC4178D" w14:textId="32098EAE" w:rsidR="00774664" w:rsidRDefault="00B73812" w:rsidP="00C50514">
      <w:pPr>
        <w:rPr>
          <w:rFonts w:asciiTheme="majorHAnsi" w:hAnsiTheme="majorHAnsi" w:cs="Arial"/>
          <w:b/>
          <w:bCs/>
          <w:szCs w:val="22"/>
        </w:rPr>
      </w:pPr>
      <w:r w:rsidRPr="00C6751C">
        <w:rPr>
          <w:rFonts w:eastAsia="Times New Roman"/>
        </w:rPr>
        <w:t xml:space="preserve">  </w:t>
      </w:r>
      <w:r w:rsidR="000A0C4B">
        <w:rPr>
          <w:rFonts w:asciiTheme="majorHAnsi" w:hAnsiTheme="majorHAnsi" w:cs="Arial"/>
          <w:szCs w:val="22"/>
        </w:rPr>
        <w:t xml:space="preserve">Tous les blocs rétro éclairés </w:t>
      </w:r>
      <w:r w:rsidR="000A0C4B" w:rsidRPr="00190F37">
        <w:rPr>
          <w:rFonts w:asciiTheme="majorHAnsi" w:hAnsiTheme="majorHAnsi" w:cs="Arial"/>
          <w:szCs w:val="22"/>
        </w:rPr>
        <w:t xml:space="preserve">seront équipés de </w:t>
      </w:r>
      <w:r w:rsidR="000A0C4B" w:rsidRPr="00354C97">
        <w:rPr>
          <w:rFonts w:asciiTheme="majorHAnsi" w:hAnsiTheme="majorHAnsi" w:cs="Arial"/>
          <w:b/>
          <w:bCs/>
          <w:szCs w:val="22"/>
        </w:rPr>
        <w:t>pictogrammes sérigraphiés</w:t>
      </w:r>
      <w:r w:rsidR="000A0C4B">
        <w:rPr>
          <w:rFonts w:asciiTheme="majorHAnsi" w:hAnsiTheme="majorHAnsi" w:cs="Arial"/>
          <w:b/>
          <w:bCs/>
          <w:szCs w:val="22"/>
        </w:rPr>
        <w:t xml:space="preserve"> montés sur des accessoires (boitier)</w:t>
      </w:r>
      <w:r w:rsidR="000A0C4B" w:rsidRPr="00354C97">
        <w:rPr>
          <w:rFonts w:asciiTheme="majorHAnsi" w:hAnsiTheme="majorHAnsi" w:cs="Arial"/>
          <w:b/>
          <w:bCs/>
          <w:szCs w:val="22"/>
        </w:rPr>
        <w:t xml:space="preserve"> </w:t>
      </w:r>
      <w:r w:rsidR="000A0C4B">
        <w:rPr>
          <w:rFonts w:asciiTheme="majorHAnsi" w:hAnsiTheme="majorHAnsi" w:cs="Arial"/>
          <w:b/>
          <w:bCs/>
          <w:szCs w:val="22"/>
        </w:rPr>
        <w:t>en acier recouvert de peinture époxy</w:t>
      </w:r>
      <w:r w:rsidR="00C6751C">
        <w:rPr>
          <w:rFonts w:asciiTheme="majorHAnsi" w:hAnsiTheme="majorHAnsi" w:cs="Arial"/>
          <w:b/>
          <w:bCs/>
          <w:szCs w:val="22"/>
        </w:rPr>
        <w:t xml:space="preserve"> en RAL </w:t>
      </w:r>
      <w:r w:rsidR="00774664">
        <w:rPr>
          <w:rFonts w:asciiTheme="majorHAnsi" w:hAnsiTheme="majorHAnsi" w:cs="Arial"/>
          <w:b/>
          <w:bCs/>
          <w:szCs w:val="22"/>
        </w:rPr>
        <w:t xml:space="preserve">9005 </w:t>
      </w:r>
      <w:r w:rsidR="00C6751C">
        <w:rPr>
          <w:rFonts w:asciiTheme="majorHAnsi" w:hAnsiTheme="majorHAnsi" w:cs="Arial"/>
          <w:b/>
          <w:bCs/>
          <w:szCs w:val="22"/>
        </w:rPr>
        <w:t xml:space="preserve">noir </w:t>
      </w:r>
      <w:r w:rsidR="00774664">
        <w:rPr>
          <w:rFonts w:asciiTheme="majorHAnsi" w:hAnsiTheme="majorHAnsi" w:cs="Arial"/>
          <w:b/>
          <w:bCs/>
          <w:szCs w:val="22"/>
        </w:rPr>
        <w:t>mat.</w:t>
      </w:r>
    </w:p>
    <w:p w14:paraId="01254B2C" w14:textId="0516A173" w:rsidR="000A0C4B" w:rsidRDefault="000A0C4B" w:rsidP="000A0C4B">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DBR.</w:t>
      </w:r>
    </w:p>
    <w:p w14:paraId="0B6EFF4E" w14:textId="77777777" w:rsidR="006C77DD" w:rsidRPr="004F0ED2" w:rsidRDefault="006C77DD" w:rsidP="006C77DD"/>
    <w:p w14:paraId="551DC3D4" w14:textId="2CB1D225" w:rsidR="00E431A3" w:rsidRPr="000C730A" w:rsidRDefault="00E431A3" w:rsidP="00E431A3">
      <w:pPr>
        <w:spacing w:line="240" w:lineRule="atLeast"/>
        <w:ind w:right="23"/>
        <w:jc w:val="both"/>
        <w:rPr>
          <w:rFonts w:ascii="Calibri" w:hAnsi="Calibri" w:cs="Calibri"/>
          <w:sz w:val="22"/>
          <w:szCs w:val="22"/>
        </w:rPr>
      </w:pPr>
    </w:p>
    <w:p w14:paraId="04EB8FE9" w14:textId="66C79D16" w:rsidR="005E3F53" w:rsidRPr="005E3F53" w:rsidRDefault="55285407" w:rsidP="005E3F5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color w:val="FF0000"/>
          <w:sz w:val="22"/>
          <w:szCs w:val="22"/>
        </w:rPr>
      </w:pPr>
      <w:bookmarkStart w:id="16" w:name="_Toc1743775486"/>
      <w:r w:rsidRPr="3519ACBF">
        <w:rPr>
          <w:rFonts w:ascii="Calibri" w:hAnsi="Calibri" w:cs="Calibri"/>
          <w:sz w:val="22"/>
          <w:szCs w:val="22"/>
        </w:rPr>
        <w:t>STAR</w:t>
      </w:r>
      <w:r w:rsidR="6A1FD056" w:rsidRPr="3519ACBF">
        <w:rPr>
          <w:rFonts w:ascii="Calibri" w:hAnsi="Calibri" w:cs="Calibri"/>
          <w:sz w:val="22"/>
          <w:szCs w:val="22"/>
        </w:rPr>
        <w:t xml:space="preserve"> </w:t>
      </w:r>
      <w:bookmarkEnd w:id="16"/>
    </w:p>
    <w:p w14:paraId="71CBF5B1" w14:textId="5746A671" w:rsidR="00C80258" w:rsidRDefault="005E3F53" w:rsidP="00C80258">
      <w:pPr>
        <w:pStyle w:val="NormalWeb"/>
        <w:numPr>
          <w:ilvl w:val="0"/>
          <w:numId w:val="7"/>
        </w:numPr>
        <w:rPr>
          <w:rStyle w:val="lev"/>
          <w:b w:val="0"/>
          <w:bCs w:val="0"/>
          <w:u w:val="single"/>
        </w:rPr>
      </w:pPr>
      <w:r w:rsidRPr="00647519">
        <w:rPr>
          <w:rStyle w:val="lev"/>
          <w:u w:val="single"/>
        </w:rPr>
        <w:t>Éclairage de sécurité</w:t>
      </w:r>
      <w:r w:rsidR="006F2870">
        <w:rPr>
          <w:rStyle w:val="lev"/>
          <w:u w:val="single"/>
        </w:rPr>
        <w:t xml:space="preserve"> d’évacuation</w:t>
      </w:r>
    </w:p>
    <w:p w14:paraId="6E20A7AC" w14:textId="72C0FFF7" w:rsidR="00C80258" w:rsidRPr="00C80258" w:rsidRDefault="00C80258" w:rsidP="00C80258">
      <w:pPr>
        <w:pStyle w:val="NormalWeb"/>
        <w:rPr>
          <w:sz w:val="32"/>
          <w:szCs w:val="32"/>
        </w:rPr>
      </w:pPr>
      <w:r w:rsidRPr="00C80258">
        <w:rPr>
          <w:rStyle w:val="lev"/>
          <w:sz w:val="32"/>
          <w:szCs w:val="32"/>
        </w:rPr>
        <w:t>IP42</w:t>
      </w:r>
    </w:p>
    <w:p w14:paraId="12DC5479" w14:textId="70082966" w:rsidR="00C33A4D" w:rsidRDefault="000332EC" w:rsidP="005E3F53">
      <w:pPr>
        <w:pStyle w:val="NormalWeb"/>
        <w:numPr>
          <w:ilvl w:val="0"/>
          <w:numId w:val="6"/>
        </w:numPr>
      </w:pPr>
      <w:r>
        <w:rPr>
          <w:noProof/>
        </w:rPr>
        <w:drawing>
          <wp:anchor distT="0" distB="0" distL="114300" distR="114300" simplePos="0" relativeHeight="251658270" behindDoc="1" locked="0" layoutInCell="1" allowOverlap="1" wp14:anchorId="4138DA83" wp14:editId="7C39EF22">
            <wp:simplePos x="0" y="0"/>
            <wp:positionH relativeFrom="margin">
              <wp:align>center</wp:align>
            </wp:positionH>
            <wp:positionV relativeFrom="paragraph">
              <wp:posOffset>936625</wp:posOffset>
            </wp:positionV>
            <wp:extent cx="5196840" cy="1266825"/>
            <wp:effectExtent l="0" t="0" r="3810" b="9525"/>
            <wp:wrapTight wrapText="bothSides">
              <wp:wrapPolygon edited="0">
                <wp:start x="0" y="0"/>
                <wp:lineTo x="0" y="21438"/>
                <wp:lineTo x="21537" y="21438"/>
                <wp:lineTo x="21537" y="0"/>
                <wp:lineTo x="0" y="0"/>
              </wp:wrapPolygon>
            </wp:wrapTight>
            <wp:docPr id="133" name="Image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a:extLst>
                        <a:ext uri="{28A0092B-C50C-407E-A947-70E740481C1C}">
                          <a14:useLocalDpi xmlns:a14="http://schemas.microsoft.com/office/drawing/2010/main" val="0"/>
                        </a:ext>
                      </a:extLst>
                    </a:blip>
                    <a:srcRect l="68453" t="69780" r="5093" b="9446"/>
                    <a:stretch/>
                  </pic:blipFill>
                  <pic:spPr bwMode="auto">
                    <a:xfrm>
                      <a:off x="0" y="0"/>
                      <a:ext cx="5196840" cy="12668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E3F53" w:rsidRPr="00D55D4F">
        <w:t xml:space="preserve">Dans les zones nobles, les blocs autonomes seront de type SATI à tranche en pose </w:t>
      </w:r>
      <w:r w:rsidR="0071764F">
        <w:t xml:space="preserve">applique </w:t>
      </w:r>
      <w:r w:rsidR="005E3F53" w:rsidRPr="00D55D4F">
        <w:t>plafond ou applique murale</w:t>
      </w:r>
      <w:r w:rsidR="00286B5B">
        <w:t xml:space="preserve"> ou encastré mural</w:t>
      </w:r>
      <w:r w:rsidR="005E3F53" w:rsidRPr="00D55D4F">
        <w:t xml:space="preserve"> conformément au plan d’intégration avec un flux lumineux assigné de 45 lumens pendant 1H, de marque BEHAR Sécurité, série </w:t>
      </w:r>
      <w:r w:rsidR="004D1BC7">
        <w:t>STAR</w:t>
      </w:r>
      <w:r w:rsidR="005E3F53" w:rsidRPr="00D55D4F">
        <w:t xml:space="preserve"> type </w:t>
      </w:r>
      <w:r w:rsidR="005E3F53" w:rsidRPr="004577F4">
        <w:rPr>
          <w:b/>
          <w:bCs/>
          <w:highlight w:val="yellow"/>
        </w:rPr>
        <w:t>S</w:t>
      </w:r>
      <w:r w:rsidR="00C33A4D" w:rsidRPr="004577F4">
        <w:rPr>
          <w:b/>
          <w:bCs/>
          <w:highlight w:val="yellow"/>
        </w:rPr>
        <w:t>TAREL</w:t>
      </w:r>
      <w:r w:rsidR="005E3F53" w:rsidRPr="008B59A6">
        <w:rPr>
          <w:b/>
          <w:bCs/>
        </w:rPr>
        <w:t xml:space="preserve"> - (réf : </w:t>
      </w:r>
      <w:r w:rsidR="00C33A4D">
        <w:rPr>
          <w:b/>
          <w:bCs/>
        </w:rPr>
        <w:t>43474</w:t>
      </w:r>
      <w:r w:rsidR="005E3F53" w:rsidRPr="008B59A6">
        <w:rPr>
          <w:b/>
          <w:bCs/>
        </w:rPr>
        <w:t>)</w:t>
      </w:r>
      <w:r w:rsidR="005E3F53" w:rsidRPr="00D55D4F">
        <w:t xml:space="preserve"> ou équivalent.</w:t>
      </w:r>
    </w:p>
    <w:p w14:paraId="3B19E923" w14:textId="77777777" w:rsidR="000332EC" w:rsidRPr="000332EC" w:rsidRDefault="000332EC" w:rsidP="000332EC">
      <w:pPr>
        <w:pStyle w:val="NormalWeb"/>
      </w:pPr>
    </w:p>
    <w:p w14:paraId="73A81BC7" w14:textId="3756574C" w:rsidR="005E3F53" w:rsidRDefault="00031B18" w:rsidP="005E3F53">
      <w:pPr>
        <w:pStyle w:val="NormalWeb"/>
        <w:numPr>
          <w:ilvl w:val="0"/>
          <w:numId w:val="5"/>
        </w:numPr>
      </w:pPr>
      <w:r>
        <w:rPr>
          <w:noProof/>
        </w:rPr>
        <w:drawing>
          <wp:anchor distT="0" distB="0" distL="114300" distR="114300" simplePos="0" relativeHeight="251658269" behindDoc="1" locked="0" layoutInCell="1" allowOverlap="1" wp14:anchorId="6803E4DD" wp14:editId="51CD5523">
            <wp:simplePos x="0" y="0"/>
            <wp:positionH relativeFrom="margin">
              <wp:posOffset>390525</wp:posOffset>
            </wp:positionH>
            <wp:positionV relativeFrom="paragraph">
              <wp:posOffset>544830</wp:posOffset>
            </wp:positionV>
            <wp:extent cx="4792980" cy="1343025"/>
            <wp:effectExtent l="0" t="0" r="7620" b="0"/>
            <wp:wrapTight wrapText="bothSides">
              <wp:wrapPolygon edited="0">
                <wp:start x="0" y="0"/>
                <wp:lineTo x="0" y="21140"/>
                <wp:lineTo x="21548" y="21140"/>
                <wp:lineTo x="21548" y="0"/>
                <wp:lineTo x="0" y="0"/>
              </wp:wrapPolygon>
            </wp:wrapTight>
            <wp:docPr id="132" name="Imag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5">
                      <a:extLst>
                        <a:ext uri="{28A0092B-C50C-407E-A947-70E740481C1C}">
                          <a14:useLocalDpi xmlns:a14="http://schemas.microsoft.com/office/drawing/2010/main" val="0"/>
                        </a:ext>
                      </a:extLst>
                    </a:blip>
                    <a:srcRect l="68287" t="58061" r="5754" b="18501"/>
                    <a:stretch/>
                  </pic:blipFill>
                  <pic:spPr bwMode="auto">
                    <a:xfrm>
                      <a:off x="0" y="0"/>
                      <a:ext cx="4792980" cy="13430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E3F53" w:rsidRPr="00D55D4F">
        <w:t>Selon les zones des blocs à tranche en applique murale de la même série type S</w:t>
      </w:r>
      <w:r w:rsidR="00D275FA">
        <w:t>tar</w:t>
      </w:r>
      <w:r w:rsidR="005E3F53" w:rsidRPr="00D55D4F">
        <w:t xml:space="preserve"> </w:t>
      </w:r>
      <w:r w:rsidR="005E3F53" w:rsidRPr="004577F4">
        <w:rPr>
          <w:b/>
          <w:bCs/>
          <w:highlight w:val="yellow"/>
        </w:rPr>
        <w:t>S</w:t>
      </w:r>
      <w:r w:rsidR="00D275FA" w:rsidRPr="004577F4">
        <w:rPr>
          <w:b/>
          <w:bCs/>
          <w:highlight w:val="yellow"/>
        </w:rPr>
        <w:t>TARL</w:t>
      </w:r>
      <w:r w:rsidR="005E3F53" w:rsidRPr="008B59A6">
        <w:rPr>
          <w:b/>
          <w:bCs/>
        </w:rPr>
        <w:t xml:space="preserve"> (réf : </w:t>
      </w:r>
      <w:r w:rsidR="00023CE7">
        <w:rPr>
          <w:b/>
          <w:bCs/>
        </w:rPr>
        <w:t>43469</w:t>
      </w:r>
      <w:r w:rsidR="005E3F53" w:rsidRPr="008B59A6">
        <w:rPr>
          <w:b/>
          <w:bCs/>
        </w:rPr>
        <w:t>)</w:t>
      </w:r>
      <w:r w:rsidR="005E3F53" w:rsidRPr="00D55D4F">
        <w:t xml:space="preserve"> pourront être installés. </w:t>
      </w:r>
    </w:p>
    <w:p w14:paraId="05B7DDEE" w14:textId="7A20620C" w:rsidR="00C50514" w:rsidRPr="00D55D4F" w:rsidRDefault="00C50514" w:rsidP="00C50514">
      <w:pPr>
        <w:pStyle w:val="NormalWeb"/>
      </w:pPr>
    </w:p>
    <w:p w14:paraId="133E9164" w14:textId="01AA3684" w:rsidR="005E3F53" w:rsidRPr="00401789" w:rsidRDefault="005E3F53" w:rsidP="005E3F53">
      <w:pPr>
        <w:rPr>
          <w:rFonts w:eastAsia="Times New Roman"/>
          <w:noProof/>
        </w:rPr>
      </w:pPr>
    </w:p>
    <w:p w14:paraId="6369123E" w14:textId="5C944D9C" w:rsidR="00031B18" w:rsidRDefault="00031B18" w:rsidP="005E3F53">
      <w:pPr>
        <w:rPr>
          <w:noProof/>
        </w:rPr>
      </w:pPr>
    </w:p>
    <w:p w14:paraId="6F9F95C8" w14:textId="28754EA2" w:rsidR="00023CE7" w:rsidRPr="00401789" w:rsidRDefault="00023CE7" w:rsidP="005E3F53">
      <w:pPr>
        <w:rPr>
          <w:rFonts w:eastAsia="Times New Roman"/>
        </w:rPr>
      </w:pPr>
    </w:p>
    <w:p w14:paraId="2EE32BDA" w14:textId="77777777" w:rsidR="00031B18" w:rsidRPr="00401789" w:rsidRDefault="00031B18" w:rsidP="005E3F53">
      <w:pPr>
        <w:rPr>
          <w:rFonts w:eastAsia="Times New Roman"/>
        </w:rPr>
      </w:pPr>
    </w:p>
    <w:p w14:paraId="4F9A2AF2" w14:textId="77777777" w:rsidR="00031B18" w:rsidRPr="00401789" w:rsidRDefault="00031B18" w:rsidP="005E3F53">
      <w:pPr>
        <w:rPr>
          <w:rFonts w:eastAsia="Times New Roman"/>
        </w:rPr>
      </w:pPr>
    </w:p>
    <w:p w14:paraId="34697A28" w14:textId="37989ADA" w:rsidR="00C61EAE" w:rsidRPr="00D55D4F" w:rsidRDefault="00C61EAE" w:rsidP="00C61EAE">
      <w:pPr>
        <w:pStyle w:val="NormalWeb"/>
        <w:numPr>
          <w:ilvl w:val="0"/>
          <w:numId w:val="5"/>
        </w:numPr>
      </w:pPr>
      <w:r w:rsidRPr="00D55D4F">
        <w:t>Les zone</w:t>
      </w:r>
      <w:r>
        <w:t>s</w:t>
      </w:r>
      <w:r w:rsidRPr="00D55D4F">
        <w:t xml:space="preserve"> à faible hauteur seront équipées de blocs à tranche de marque BEHAR Sécurité type</w:t>
      </w:r>
      <w:r w:rsidR="00D275FA">
        <w:t xml:space="preserve"> Star</w:t>
      </w:r>
      <w:r w:rsidRPr="00D55D4F">
        <w:t xml:space="preserve"> </w:t>
      </w:r>
      <w:r w:rsidRPr="004577F4">
        <w:rPr>
          <w:b/>
          <w:bCs/>
          <w:highlight w:val="yellow"/>
        </w:rPr>
        <w:t>S</w:t>
      </w:r>
      <w:r w:rsidR="00DE432E" w:rsidRPr="004577F4">
        <w:rPr>
          <w:b/>
          <w:bCs/>
          <w:highlight w:val="yellow"/>
        </w:rPr>
        <w:t>TARR45</w:t>
      </w:r>
      <w:r w:rsidRPr="008B59A6">
        <w:rPr>
          <w:b/>
          <w:bCs/>
        </w:rPr>
        <w:t xml:space="preserve"> – (Réf : 74</w:t>
      </w:r>
      <w:r w:rsidR="00061FE8">
        <w:rPr>
          <w:b/>
          <w:bCs/>
        </w:rPr>
        <w:t>115</w:t>
      </w:r>
      <w:r w:rsidRPr="008B59A6">
        <w:rPr>
          <w:b/>
          <w:bCs/>
        </w:rPr>
        <w:t>)</w:t>
      </w:r>
      <w:r w:rsidRPr="00D55D4F">
        <w:t xml:space="preserve"> avec pictogramme de </w:t>
      </w:r>
      <w:r w:rsidRPr="00647519">
        <w:rPr>
          <w:b/>
          <w:bCs/>
          <w:u w:val="single"/>
        </w:rPr>
        <w:t>80 mm de hauteur</w:t>
      </w:r>
      <w:r w:rsidRPr="00D55D4F">
        <w:t xml:space="preserve">. </w:t>
      </w:r>
    </w:p>
    <w:p w14:paraId="4CCFF306" w14:textId="0E3CCBB4" w:rsidR="00C61EAE" w:rsidRPr="00401789" w:rsidRDefault="00D275FA" w:rsidP="005E3F53">
      <w:pPr>
        <w:rPr>
          <w:rFonts w:eastAsia="Times New Roman"/>
        </w:rPr>
      </w:pPr>
      <w:r>
        <w:rPr>
          <w:noProof/>
        </w:rPr>
        <w:drawing>
          <wp:anchor distT="0" distB="0" distL="114300" distR="114300" simplePos="0" relativeHeight="251658268" behindDoc="1" locked="0" layoutInCell="1" allowOverlap="1" wp14:anchorId="1FCA07C3" wp14:editId="14AA8292">
            <wp:simplePos x="0" y="0"/>
            <wp:positionH relativeFrom="margin">
              <wp:align>center</wp:align>
            </wp:positionH>
            <wp:positionV relativeFrom="paragraph">
              <wp:posOffset>12065</wp:posOffset>
            </wp:positionV>
            <wp:extent cx="4973955" cy="1485900"/>
            <wp:effectExtent l="0" t="0" r="0" b="0"/>
            <wp:wrapTight wrapText="bothSides">
              <wp:wrapPolygon edited="0">
                <wp:start x="0" y="0"/>
                <wp:lineTo x="0" y="21323"/>
                <wp:lineTo x="21509" y="21323"/>
                <wp:lineTo x="21509" y="0"/>
                <wp:lineTo x="0" y="0"/>
              </wp:wrapPolygon>
            </wp:wrapTight>
            <wp:docPr id="131" name="Imag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6">
                      <a:extLst>
                        <a:ext uri="{28A0092B-C50C-407E-A947-70E740481C1C}">
                          <a14:useLocalDpi xmlns:a14="http://schemas.microsoft.com/office/drawing/2010/main" val="0"/>
                        </a:ext>
                      </a:extLst>
                    </a:blip>
                    <a:srcRect l="68453" t="45277" r="6084" b="30220"/>
                    <a:stretch/>
                  </pic:blipFill>
                  <pic:spPr bwMode="auto">
                    <a:xfrm>
                      <a:off x="0" y="0"/>
                      <a:ext cx="4973955" cy="14859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12D372E" w14:textId="0F3541C9" w:rsidR="00D275FA" w:rsidRDefault="00D275FA" w:rsidP="005E3F53">
      <w:pPr>
        <w:rPr>
          <w:noProof/>
        </w:rPr>
      </w:pPr>
    </w:p>
    <w:p w14:paraId="1D03C356" w14:textId="74C6EB46" w:rsidR="00C61EAE" w:rsidRPr="00401789" w:rsidRDefault="00C61EAE" w:rsidP="005E3F53">
      <w:pPr>
        <w:rPr>
          <w:rFonts w:eastAsia="Times New Roman"/>
        </w:rPr>
      </w:pPr>
    </w:p>
    <w:p w14:paraId="2029B6D5" w14:textId="77777777" w:rsidR="00D275FA" w:rsidRPr="00401789" w:rsidRDefault="00D275FA" w:rsidP="005E3F53">
      <w:pPr>
        <w:rPr>
          <w:rFonts w:eastAsia="Times New Roman"/>
        </w:rPr>
      </w:pPr>
    </w:p>
    <w:p w14:paraId="47CF8103" w14:textId="77777777" w:rsidR="000766C7" w:rsidRPr="00401789" w:rsidRDefault="000766C7" w:rsidP="005E3F53">
      <w:pPr>
        <w:rPr>
          <w:rFonts w:eastAsia="Times New Roman"/>
        </w:rPr>
      </w:pPr>
    </w:p>
    <w:p w14:paraId="3DCF261B" w14:textId="77777777" w:rsidR="000766C7" w:rsidRPr="00401789" w:rsidRDefault="000766C7" w:rsidP="005E3F53">
      <w:pPr>
        <w:rPr>
          <w:rFonts w:eastAsia="Times New Roman"/>
        </w:rPr>
      </w:pPr>
    </w:p>
    <w:p w14:paraId="46224EAF" w14:textId="77777777" w:rsidR="00D275FA" w:rsidRPr="00401789" w:rsidRDefault="00D275FA" w:rsidP="005E3F53">
      <w:pPr>
        <w:rPr>
          <w:rFonts w:eastAsia="Times New Roman"/>
        </w:rPr>
      </w:pPr>
    </w:p>
    <w:p w14:paraId="625C529D" w14:textId="073C1C5B" w:rsidR="005E3F53" w:rsidRPr="00D55D4F" w:rsidRDefault="005E3F53" w:rsidP="005E3F53">
      <w:pPr>
        <w:pStyle w:val="NormalWeb"/>
        <w:numPr>
          <w:ilvl w:val="0"/>
          <w:numId w:val="5"/>
        </w:numPr>
      </w:pPr>
      <w:r w:rsidRPr="00D55D4F">
        <w:t xml:space="preserve">Selon les zones des blocs à tranche en applique </w:t>
      </w:r>
      <w:r>
        <w:t>plafond</w:t>
      </w:r>
      <w:r w:rsidRPr="00D55D4F">
        <w:t xml:space="preserve"> de la même série type S</w:t>
      </w:r>
      <w:r w:rsidR="00C148E1">
        <w:t>tar</w:t>
      </w:r>
      <w:r w:rsidRPr="00D55D4F">
        <w:t xml:space="preserve"> </w:t>
      </w:r>
      <w:r w:rsidRPr="008B59A6">
        <w:rPr>
          <w:b/>
          <w:bCs/>
        </w:rPr>
        <w:t>S</w:t>
      </w:r>
      <w:r w:rsidR="00BF4491">
        <w:rPr>
          <w:b/>
          <w:bCs/>
        </w:rPr>
        <w:t>TARLP</w:t>
      </w:r>
      <w:r w:rsidRPr="008B59A6">
        <w:rPr>
          <w:b/>
          <w:bCs/>
        </w:rPr>
        <w:t xml:space="preserve"> (réf : </w:t>
      </w:r>
      <w:r w:rsidR="00C148E1">
        <w:rPr>
          <w:b/>
          <w:bCs/>
        </w:rPr>
        <w:t>43492</w:t>
      </w:r>
      <w:r w:rsidRPr="008B59A6">
        <w:rPr>
          <w:b/>
          <w:bCs/>
        </w:rPr>
        <w:t>)</w:t>
      </w:r>
      <w:r w:rsidRPr="00D55D4F">
        <w:t xml:space="preserve"> pourront être installés. </w:t>
      </w:r>
    </w:p>
    <w:p w14:paraId="0ADA2E1A" w14:textId="2C2736F9" w:rsidR="005E3F53" w:rsidRPr="00C148E1" w:rsidRDefault="00C148E1" w:rsidP="005E3F53">
      <w:pPr>
        <w:rPr>
          <w:rFonts w:eastAsia="Times New Roman"/>
          <w:b/>
          <w:bCs/>
          <w:sz w:val="32"/>
          <w:szCs w:val="32"/>
        </w:rPr>
      </w:pPr>
      <w:r w:rsidRPr="004577F4">
        <w:rPr>
          <w:rFonts w:eastAsia="Times New Roman"/>
          <w:b/>
          <w:bCs/>
          <w:noProof/>
          <w:sz w:val="32"/>
          <w:szCs w:val="32"/>
          <w:highlight w:val="yellow"/>
        </w:rPr>
        <w:t>Photo STARLP à fournir</w:t>
      </w:r>
    </w:p>
    <w:p w14:paraId="4FBB600C" w14:textId="7BA5EAA2" w:rsidR="005E3F53" w:rsidRDefault="005E3F53" w:rsidP="005E3F53">
      <w:pPr>
        <w:pStyle w:val="NormalWeb"/>
      </w:pPr>
    </w:p>
    <w:p w14:paraId="70D37EC2" w14:textId="11E55376" w:rsidR="005E3F53" w:rsidRDefault="00C80258" w:rsidP="005E3F53">
      <w:pPr>
        <w:rPr>
          <w:rFonts w:eastAsia="Times New Roman"/>
          <w:b/>
          <w:bCs/>
          <w:sz w:val="32"/>
          <w:szCs w:val="32"/>
        </w:rPr>
      </w:pPr>
      <w:r w:rsidRPr="00B1208C">
        <w:rPr>
          <w:rFonts w:eastAsia="Times New Roman"/>
          <w:b/>
          <w:bCs/>
          <w:sz w:val="32"/>
          <w:szCs w:val="32"/>
        </w:rPr>
        <w:t>IP65</w:t>
      </w:r>
    </w:p>
    <w:p w14:paraId="79A48A2D" w14:textId="39072AA6" w:rsidR="00B1208C" w:rsidRPr="00D55D4F" w:rsidRDefault="003A4034" w:rsidP="00B1208C">
      <w:pPr>
        <w:pStyle w:val="NormalWeb"/>
        <w:numPr>
          <w:ilvl w:val="0"/>
          <w:numId w:val="5"/>
        </w:numPr>
      </w:pPr>
      <w:r>
        <w:t>Dans</w:t>
      </w:r>
      <w:r w:rsidR="00B1208C" w:rsidRPr="00D55D4F">
        <w:t xml:space="preserve"> les zones </w:t>
      </w:r>
      <w:r>
        <w:t>extérieures</w:t>
      </w:r>
      <w:r w:rsidR="000766C7">
        <w:t xml:space="preserve"> nobles (Terrasse, </w:t>
      </w:r>
      <w:proofErr w:type="spellStart"/>
      <w:r w:rsidR="000766C7">
        <w:t>Rooftop</w:t>
      </w:r>
      <w:proofErr w:type="spellEnd"/>
      <w:r w:rsidR="005F4549">
        <w:t>)</w:t>
      </w:r>
      <w:r>
        <w:t xml:space="preserve">, </w:t>
      </w:r>
      <w:r w:rsidR="00B1208C" w:rsidRPr="00D55D4F">
        <w:t xml:space="preserve">des blocs à tranche en applique murale </w:t>
      </w:r>
      <w:r w:rsidR="00720130" w:rsidRPr="00720130">
        <w:rPr>
          <w:b/>
          <w:bCs/>
        </w:rPr>
        <w:t>étanches</w:t>
      </w:r>
      <w:r w:rsidR="00720130">
        <w:t xml:space="preserve"> </w:t>
      </w:r>
      <w:r w:rsidR="00B1208C" w:rsidRPr="00D55D4F">
        <w:t>de la même série type S</w:t>
      </w:r>
      <w:r w:rsidR="00B1208C">
        <w:t>tar</w:t>
      </w:r>
      <w:r w:rsidR="00B1208C" w:rsidRPr="00D55D4F">
        <w:t xml:space="preserve"> </w:t>
      </w:r>
      <w:r w:rsidR="00B1208C" w:rsidRPr="004577F4">
        <w:rPr>
          <w:b/>
          <w:bCs/>
          <w:highlight w:val="yellow"/>
        </w:rPr>
        <w:t>STARL</w:t>
      </w:r>
      <w:r w:rsidR="00D25CC6" w:rsidRPr="004577F4">
        <w:rPr>
          <w:b/>
          <w:bCs/>
          <w:highlight w:val="yellow"/>
        </w:rPr>
        <w:t>ET</w:t>
      </w:r>
      <w:r w:rsidR="00B1208C" w:rsidRPr="008B59A6">
        <w:rPr>
          <w:b/>
          <w:bCs/>
        </w:rPr>
        <w:t xml:space="preserve"> (réf : </w:t>
      </w:r>
      <w:r w:rsidR="00D25CC6">
        <w:rPr>
          <w:b/>
          <w:bCs/>
        </w:rPr>
        <w:t>74386</w:t>
      </w:r>
      <w:r w:rsidR="00B1208C" w:rsidRPr="008B59A6">
        <w:rPr>
          <w:b/>
          <w:bCs/>
        </w:rPr>
        <w:t>)</w:t>
      </w:r>
      <w:r w:rsidR="00B1208C" w:rsidRPr="00D55D4F">
        <w:t xml:space="preserve"> pourront être installés. </w:t>
      </w:r>
    </w:p>
    <w:p w14:paraId="3855D144" w14:textId="02458EEA" w:rsidR="00B1208C" w:rsidRPr="00401789" w:rsidRDefault="004154A9" w:rsidP="00B1208C">
      <w:pPr>
        <w:rPr>
          <w:rFonts w:eastAsia="Times New Roman"/>
          <w:noProof/>
        </w:rPr>
      </w:pPr>
      <w:r>
        <w:rPr>
          <w:noProof/>
        </w:rPr>
        <w:drawing>
          <wp:anchor distT="0" distB="0" distL="114300" distR="114300" simplePos="0" relativeHeight="251658271" behindDoc="1" locked="0" layoutInCell="1" allowOverlap="1" wp14:anchorId="6E0E360E" wp14:editId="22735268">
            <wp:simplePos x="0" y="0"/>
            <wp:positionH relativeFrom="margin">
              <wp:posOffset>537845</wp:posOffset>
            </wp:positionH>
            <wp:positionV relativeFrom="paragraph">
              <wp:posOffset>13335</wp:posOffset>
            </wp:positionV>
            <wp:extent cx="5023485" cy="1485900"/>
            <wp:effectExtent l="0" t="0" r="5715" b="0"/>
            <wp:wrapTight wrapText="bothSides">
              <wp:wrapPolygon edited="0">
                <wp:start x="0" y="0"/>
                <wp:lineTo x="0" y="21323"/>
                <wp:lineTo x="21543" y="21323"/>
                <wp:lineTo x="21543" y="0"/>
                <wp:lineTo x="0" y="0"/>
              </wp:wrapPolygon>
            </wp:wrapTight>
            <wp:docPr id="135" name="Imag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a:extLst>
                        <a:ext uri="{28A0092B-C50C-407E-A947-70E740481C1C}">
                          <a14:useLocalDpi xmlns:a14="http://schemas.microsoft.com/office/drawing/2010/main" val="0"/>
                        </a:ext>
                      </a:extLst>
                    </a:blip>
                    <a:srcRect l="68491" t="55040" r="7960" b="22516"/>
                    <a:stretch/>
                  </pic:blipFill>
                  <pic:spPr bwMode="auto">
                    <a:xfrm>
                      <a:off x="0" y="0"/>
                      <a:ext cx="5023485" cy="14859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F49ED5A" w14:textId="4ED2A660" w:rsidR="00B1208C" w:rsidRDefault="00B1208C" w:rsidP="00B1208C">
      <w:pPr>
        <w:rPr>
          <w:noProof/>
        </w:rPr>
      </w:pPr>
    </w:p>
    <w:p w14:paraId="57678AE9" w14:textId="598150ED" w:rsidR="004154A9" w:rsidRDefault="004154A9" w:rsidP="005E3F53">
      <w:pPr>
        <w:rPr>
          <w:noProof/>
        </w:rPr>
      </w:pPr>
    </w:p>
    <w:p w14:paraId="7C2384A4" w14:textId="63061518" w:rsidR="00B1208C" w:rsidRPr="00B1208C" w:rsidRDefault="00B1208C" w:rsidP="005E3F53">
      <w:pPr>
        <w:rPr>
          <w:rFonts w:eastAsia="Times New Roman"/>
          <w:b/>
          <w:bCs/>
          <w:sz w:val="32"/>
          <w:szCs w:val="32"/>
        </w:rPr>
      </w:pPr>
    </w:p>
    <w:p w14:paraId="5FC40BA7" w14:textId="62D5BB4B" w:rsidR="001A1AA2" w:rsidRPr="00D55D4F" w:rsidRDefault="00720130" w:rsidP="001A1AA2">
      <w:pPr>
        <w:pStyle w:val="NormalWeb"/>
        <w:numPr>
          <w:ilvl w:val="0"/>
          <w:numId w:val="5"/>
        </w:numPr>
      </w:pPr>
      <w:r>
        <w:t>Dans</w:t>
      </w:r>
      <w:r w:rsidRPr="00D55D4F">
        <w:t xml:space="preserve"> les zones </w:t>
      </w:r>
      <w:r>
        <w:t xml:space="preserve">extérieures, </w:t>
      </w:r>
      <w:r w:rsidRPr="00D55D4F">
        <w:t xml:space="preserve">des blocs à tranche en applique </w:t>
      </w:r>
      <w:r w:rsidR="00986CD2">
        <w:t>plafond</w:t>
      </w:r>
      <w:r w:rsidRPr="00D55D4F">
        <w:t xml:space="preserve"> </w:t>
      </w:r>
      <w:r w:rsidRPr="00720130">
        <w:rPr>
          <w:b/>
          <w:bCs/>
        </w:rPr>
        <w:t>étanches</w:t>
      </w:r>
      <w:r>
        <w:t xml:space="preserve"> </w:t>
      </w:r>
      <w:r w:rsidRPr="00D55D4F">
        <w:t>de la même série type S</w:t>
      </w:r>
      <w:r>
        <w:t>tar</w:t>
      </w:r>
      <w:r w:rsidRPr="00D55D4F">
        <w:t xml:space="preserve"> </w:t>
      </w:r>
      <w:r w:rsidR="001A1AA2" w:rsidRPr="008B59A6">
        <w:rPr>
          <w:b/>
          <w:bCs/>
        </w:rPr>
        <w:t>S</w:t>
      </w:r>
      <w:r w:rsidR="001A1AA2">
        <w:rPr>
          <w:b/>
          <w:bCs/>
        </w:rPr>
        <w:t>TARLPET</w:t>
      </w:r>
      <w:r w:rsidR="001A1AA2" w:rsidRPr="008B59A6">
        <w:rPr>
          <w:b/>
          <w:bCs/>
        </w:rPr>
        <w:t xml:space="preserve"> (réf : </w:t>
      </w:r>
      <w:r w:rsidR="00B1208C">
        <w:rPr>
          <w:b/>
          <w:bCs/>
        </w:rPr>
        <w:t>74391</w:t>
      </w:r>
      <w:r w:rsidR="001A1AA2" w:rsidRPr="008B59A6">
        <w:rPr>
          <w:b/>
          <w:bCs/>
        </w:rPr>
        <w:t>)</w:t>
      </w:r>
      <w:r w:rsidR="001A1AA2" w:rsidRPr="00D55D4F">
        <w:t xml:space="preserve"> pourront être installés. </w:t>
      </w:r>
    </w:p>
    <w:p w14:paraId="7EFFE44D" w14:textId="58EC2AED" w:rsidR="001A1AA2" w:rsidRPr="00C148E1" w:rsidRDefault="001A1AA2" w:rsidP="001A1AA2">
      <w:pPr>
        <w:rPr>
          <w:rFonts w:eastAsia="Times New Roman"/>
          <w:b/>
          <w:bCs/>
          <w:sz w:val="32"/>
          <w:szCs w:val="32"/>
        </w:rPr>
      </w:pPr>
      <w:r w:rsidRPr="004577F4">
        <w:rPr>
          <w:rFonts w:eastAsia="Times New Roman"/>
          <w:b/>
          <w:bCs/>
          <w:noProof/>
          <w:sz w:val="32"/>
          <w:szCs w:val="32"/>
          <w:highlight w:val="yellow"/>
        </w:rPr>
        <w:t>Photo STARLPET à fournir</w:t>
      </w:r>
    </w:p>
    <w:p w14:paraId="7CB2DD79" w14:textId="4807C358" w:rsidR="005E3F53" w:rsidRDefault="005E3F53" w:rsidP="005E3F53">
      <w:pPr>
        <w:pStyle w:val="NormalWeb"/>
        <w:rPr>
          <w:rFonts w:asciiTheme="majorHAnsi" w:hAnsiTheme="majorHAnsi" w:cs="Arial"/>
          <w:b/>
          <w:bCs/>
          <w:szCs w:val="22"/>
        </w:rPr>
      </w:pPr>
      <w:r>
        <w:rPr>
          <w:rFonts w:asciiTheme="majorHAnsi" w:hAnsiTheme="majorHAnsi" w:cs="Arial"/>
          <w:szCs w:val="22"/>
        </w:rPr>
        <w:t xml:space="preserve">Tous les blocs à tranche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 sérigraphiés sur tranche transparente de 10 mm</w:t>
      </w:r>
      <w:r>
        <w:rPr>
          <w:rFonts w:asciiTheme="majorHAnsi" w:hAnsiTheme="majorHAnsi" w:cs="Arial"/>
          <w:b/>
          <w:bCs/>
          <w:szCs w:val="22"/>
        </w:rPr>
        <w:t xml:space="preserve"> d’épaisseur montés sur des</w:t>
      </w:r>
      <w:r w:rsidR="005F4549">
        <w:rPr>
          <w:rFonts w:asciiTheme="majorHAnsi" w:hAnsiTheme="majorHAnsi" w:cs="Arial"/>
          <w:b/>
          <w:bCs/>
          <w:szCs w:val="22"/>
        </w:rPr>
        <w:t xml:space="preserve"> boitiers </w:t>
      </w:r>
      <w:r>
        <w:rPr>
          <w:rFonts w:asciiTheme="majorHAnsi" w:hAnsiTheme="majorHAnsi" w:cs="Arial"/>
          <w:b/>
          <w:bCs/>
          <w:szCs w:val="22"/>
        </w:rPr>
        <w:t>en acier recouvert de peinture époxy. Toute couleur selon demande du client.</w:t>
      </w:r>
    </w:p>
    <w:p w14:paraId="74E754AE" w14:textId="77777777" w:rsidR="005E3F53" w:rsidRPr="00676A48" w:rsidRDefault="005E3F53" w:rsidP="005E3F53">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p>
    <w:p w14:paraId="69A87C70" w14:textId="77777777" w:rsidR="005E3F53" w:rsidRPr="00FE105B" w:rsidRDefault="005E3F53" w:rsidP="005E3F53">
      <w:pPr>
        <w:pStyle w:val="NormalWeb"/>
        <w:numPr>
          <w:ilvl w:val="0"/>
          <w:numId w:val="7"/>
        </w:numPr>
        <w:rPr>
          <w:rStyle w:val="lev"/>
        </w:rPr>
      </w:pPr>
      <w:r w:rsidRPr="00647519">
        <w:rPr>
          <w:rStyle w:val="lev"/>
          <w:u w:val="single"/>
        </w:rPr>
        <w:t>Eclairage d’ambiance</w:t>
      </w:r>
      <w:r w:rsidRPr="00FE105B">
        <w:rPr>
          <w:rStyle w:val="lev"/>
        </w:rPr>
        <w:t xml:space="preserve"> </w:t>
      </w:r>
    </w:p>
    <w:p w14:paraId="7FBABDCF" w14:textId="265F7813" w:rsidR="005E3F53" w:rsidRPr="00D55D4F" w:rsidRDefault="005E3F53" w:rsidP="005E3F53">
      <w:pPr>
        <w:pStyle w:val="NormalWeb"/>
        <w:numPr>
          <w:ilvl w:val="0"/>
          <w:numId w:val="5"/>
        </w:numPr>
      </w:pPr>
      <w:r w:rsidRPr="00D55D4F">
        <w:t xml:space="preserve">Dans les zones nobles les blocs autonomes d’ambiance seront </w:t>
      </w:r>
      <w:r w:rsidR="00CF3B01">
        <w:t>en pose plafond</w:t>
      </w:r>
      <w:r w:rsidR="001633C3">
        <w:t xml:space="preserve"> ou mural</w:t>
      </w:r>
      <w:r w:rsidRPr="00D55D4F">
        <w:t xml:space="preserve"> BEHAR Sécurité, série S</w:t>
      </w:r>
      <w:r w:rsidR="001633C3">
        <w:t>tar</w:t>
      </w:r>
      <w:r w:rsidRPr="00D55D4F">
        <w:t xml:space="preserve">, type </w:t>
      </w:r>
      <w:r w:rsidRPr="00B13C13">
        <w:rPr>
          <w:b/>
          <w:bCs/>
          <w:highlight w:val="yellow"/>
        </w:rPr>
        <w:t>S</w:t>
      </w:r>
      <w:r w:rsidR="001633C3" w:rsidRPr="00B13C13">
        <w:rPr>
          <w:b/>
          <w:bCs/>
          <w:highlight w:val="yellow"/>
        </w:rPr>
        <w:t>TARAMB</w:t>
      </w:r>
      <w:r w:rsidRPr="008B59A6">
        <w:rPr>
          <w:b/>
          <w:bCs/>
        </w:rPr>
        <w:t xml:space="preserve"> (réf : </w:t>
      </w:r>
      <w:r w:rsidR="00A81453">
        <w:rPr>
          <w:b/>
          <w:bCs/>
        </w:rPr>
        <w:t>43493</w:t>
      </w:r>
      <w:r w:rsidRPr="008B59A6">
        <w:rPr>
          <w:b/>
          <w:bCs/>
        </w:rPr>
        <w:t>)</w:t>
      </w:r>
      <w:r w:rsidRPr="00D55D4F">
        <w:t xml:space="preserve"> ou équivalent. D’un flux assigné de </w:t>
      </w:r>
      <w:r w:rsidR="00A81453">
        <w:t>500</w:t>
      </w:r>
      <w:r w:rsidRPr="00D55D4F">
        <w:t xml:space="preserve"> Lumens en mode non permanent</w:t>
      </w:r>
      <w:r w:rsidR="00891DA0">
        <w:t>.</w:t>
      </w:r>
      <w:r w:rsidR="00315DDC">
        <w:t xml:space="preserve"> Le boitier en fonction ambiance aura les mêmes dimensions que le modèle Evacuation</w:t>
      </w:r>
    </w:p>
    <w:p w14:paraId="7510C95C" w14:textId="77777777" w:rsidR="00C07078" w:rsidRDefault="00C07078" w:rsidP="005E3F53">
      <w:pPr>
        <w:rPr>
          <w:noProof/>
        </w:rPr>
      </w:pPr>
    </w:p>
    <w:p w14:paraId="3A10A855" w14:textId="4761268D" w:rsidR="005E3F53" w:rsidRPr="00401789" w:rsidRDefault="00C73EE1" w:rsidP="005E3F53">
      <w:pPr>
        <w:rPr>
          <w:rFonts w:eastAsia="Times New Roman"/>
        </w:rPr>
      </w:pPr>
      <w:r>
        <w:rPr>
          <w:noProof/>
        </w:rPr>
        <w:drawing>
          <wp:anchor distT="0" distB="0" distL="114300" distR="114300" simplePos="0" relativeHeight="251658272" behindDoc="1" locked="0" layoutInCell="1" allowOverlap="1" wp14:anchorId="15137B87" wp14:editId="265FE1AB">
            <wp:simplePos x="0" y="0"/>
            <wp:positionH relativeFrom="margin">
              <wp:posOffset>338455</wp:posOffset>
            </wp:positionH>
            <wp:positionV relativeFrom="paragraph">
              <wp:posOffset>395605</wp:posOffset>
            </wp:positionV>
            <wp:extent cx="5195570" cy="1362075"/>
            <wp:effectExtent l="0" t="0" r="5080" b="9525"/>
            <wp:wrapTight wrapText="bothSides">
              <wp:wrapPolygon edited="0">
                <wp:start x="0" y="0"/>
                <wp:lineTo x="0" y="21449"/>
                <wp:lineTo x="21542" y="21449"/>
                <wp:lineTo x="21542" y="0"/>
                <wp:lineTo x="0" y="0"/>
              </wp:wrapPolygon>
            </wp:wrapTight>
            <wp:docPr id="136" name="Image 136" descr="Une image contenant texte, capture d’écran, ordinateur, intérieu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Image 136" descr="Une image contenant texte, capture d’écran, ordinateur, intérieur&#10;&#10;Description générée automatiquement"/>
                    <pic:cNvPicPr/>
                  </pic:nvPicPr>
                  <pic:blipFill rotWithShape="1">
                    <a:blip r:embed="rId48">
                      <a:extLst>
                        <a:ext uri="{28A0092B-C50C-407E-A947-70E740481C1C}">
                          <a14:useLocalDpi xmlns:a14="http://schemas.microsoft.com/office/drawing/2010/main" val="0"/>
                        </a:ext>
                      </a:extLst>
                    </a:blip>
                    <a:srcRect l="67467" t="43679" r="6250" b="34123"/>
                    <a:stretch/>
                  </pic:blipFill>
                  <pic:spPr bwMode="auto">
                    <a:xfrm>
                      <a:off x="0" y="0"/>
                      <a:ext cx="5196097" cy="136221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C32DF8A" w14:textId="43DC2AB6" w:rsidR="00C73EE1" w:rsidRDefault="00C73EE1" w:rsidP="005E3F53">
      <w:pPr>
        <w:rPr>
          <w:noProof/>
        </w:rPr>
      </w:pPr>
    </w:p>
    <w:p w14:paraId="19A7E43E" w14:textId="7E7389EF" w:rsidR="00E431A3" w:rsidRPr="000C730A" w:rsidRDefault="00E431A3" w:rsidP="00E431A3">
      <w:pPr>
        <w:spacing w:line="240" w:lineRule="atLeast"/>
        <w:ind w:right="23"/>
        <w:jc w:val="both"/>
        <w:rPr>
          <w:rFonts w:ascii="Calibri" w:hAnsi="Calibri" w:cs="Calibri"/>
          <w:sz w:val="22"/>
          <w:szCs w:val="22"/>
        </w:rPr>
      </w:pPr>
    </w:p>
    <w:p w14:paraId="6E954D26" w14:textId="42057928" w:rsidR="00C73EE1" w:rsidRPr="00C73EE1" w:rsidRDefault="7CE2AE29" w:rsidP="00C73EE1">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17" w:name="_Toc1767970020"/>
      <w:r w:rsidRPr="3519ACBF">
        <w:rPr>
          <w:rFonts w:ascii="Calibri" w:hAnsi="Calibri" w:cs="Calibri"/>
          <w:sz w:val="22"/>
          <w:szCs w:val="22"/>
        </w:rPr>
        <w:t>CLAS</w:t>
      </w:r>
      <w:bookmarkEnd w:id="17"/>
    </w:p>
    <w:p w14:paraId="55730E4B" w14:textId="47A8ADF8" w:rsidR="00E431A3" w:rsidRDefault="00E431A3" w:rsidP="00E431A3">
      <w:pPr>
        <w:spacing w:line="240" w:lineRule="atLeast"/>
        <w:ind w:right="23"/>
        <w:jc w:val="both"/>
        <w:rPr>
          <w:rFonts w:ascii="Calibri" w:hAnsi="Calibri" w:cs="Calibri"/>
          <w:sz w:val="22"/>
          <w:szCs w:val="22"/>
        </w:rPr>
      </w:pPr>
    </w:p>
    <w:p w14:paraId="34701895" w14:textId="77777777" w:rsidR="00E30455" w:rsidRPr="00647519" w:rsidRDefault="00E30455" w:rsidP="00E30455">
      <w:pPr>
        <w:pStyle w:val="NormalWeb"/>
        <w:numPr>
          <w:ilvl w:val="0"/>
          <w:numId w:val="7"/>
        </w:numPr>
        <w:rPr>
          <w:u w:val="single"/>
        </w:rPr>
      </w:pPr>
      <w:bookmarkStart w:id="18" w:name="_Hlk128382981"/>
      <w:r w:rsidRPr="00647519">
        <w:rPr>
          <w:rStyle w:val="lev"/>
          <w:u w:val="single"/>
        </w:rPr>
        <w:t>Éclairage de sécurité</w:t>
      </w:r>
    </w:p>
    <w:p w14:paraId="4B6BE405" w14:textId="1A96719E" w:rsidR="00E30455" w:rsidRDefault="00E30455" w:rsidP="00E30455">
      <w:pPr>
        <w:pStyle w:val="NormalWeb"/>
        <w:numPr>
          <w:ilvl w:val="0"/>
          <w:numId w:val="6"/>
        </w:numPr>
      </w:pPr>
      <w:r w:rsidRPr="00D55D4F">
        <w:t>Dans les zones nobles, les blocs autonomes seront de type SATI en applique murale conformément au plan d’intégration avec un flux lumineux assigné de 45</w:t>
      </w:r>
      <w:r>
        <w:t>/60</w:t>
      </w:r>
      <w:r w:rsidRPr="00D55D4F">
        <w:t xml:space="preserve"> lumens </w:t>
      </w:r>
      <w:bookmarkEnd w:id="18"/>
      <w:r w:rsidRPr="00D55D4F">
        <w:t xml:space="preserve">pendant 1H, de marque BEHAR Sécurité, série </w:t>
      </w:r>
      <w:r>
        <w:t>CLAS</w:t>
      </w:r>
      <w:r w:rsidRPr="00D55D4F">
        <w:t xml:space="preserve"> type </w:t>
      </w:r>
      <w:r w:rsidRPr="00FB318E">
        <w:rPr>
          <w:b/>
          <w:bCs/>
          <w:highlight w:val="yellow"/>
        </w:rPr>
        <w:t>CLAS L</w:t>
      </w:r>
      <w:r>
        <w:rPr>
          <w:b/>
          <w:bCs/>
        </w:rPr>
        <w:t xml:space="preserve"> </w:t>
      </w:r>
      <w:r w:rsidRPr="008B59A6">
        <w:rPr>
          <w:b/>
          <w:bCs/>
        </w:rPr>
        <w:t xml:space="preserve">- (réf : </w:t>
      </w:r>
      <w:r>
        <w:rPr>
          <w:b/>
          <w:bCs/>
        </w:rPr>
        <w:t>43477</w:t>
      </w:r>
      <w:r w:rsidRPr="008B59A6">
        <w:rPr>
          <w:b/>
          <w:bCs/>
        </w:rPr>
        <w:t>)</w:t>
      </w:r>
      <w:r>
        <w:rPr>
          <w:b/>
          <w:bCs/>
        </w:rPr>
        <w:t xml:space="preserve"> </w:t>
      </w:r>
      <w:r w:rsidRPr="00D55D4F">
        <w:t>ou équivalent.</w:t>
      </w:r>
    </w:p>
    <w:p w14:paraId="2B09B5AA" w14:textId="27DE8C0D" w:rsidR="00B13C13" w:rsidRDefault="00B13C13" w:rsidP="00B13C13">
      <w:pPr>
        <w:pStyle w:val="NormalWeb"/>
      </w:pPr>
      <w:r>
        <w:rPr>
          <w:noProof/>
        </w:rPr>
        <w:drawing>
          <wp:inline distT="0" distB="0" distL="0" distR="0" wp14:anchorId="1FAF8D71" wp14:editId="2F5122F0">
            <wp:extent cx="2565400" cy="1925162"/>
            <wp:effectExtent l="0" t="0" r="0" b="0"/>
            <wp:docPr id="1727281023" name="Image 13" descr="Une image contenant texte, vert, signe, ferme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7281023" name="Image 13" descr="Une image contenant texte, vert, signe, fermer&#10;&#10;Description générée automatiquement"/>
                    <pic:cNvPicPr/>
                  </pic:nvPicPr>
                  <pic:blipFill>
                    <a:blip r:embed="rId49">
                      <a:extLst>
                        <a:ext uri="{28A0092B-C50C-407E-A947-70E740481C1C}">
                          <a14:useLocalDpi xmlns:a14="http://schemas.microsoft.com/office/drawing/2010/main" val="0"/>
                        </a:ext>
                      </a:extLst>
                    </a:blip>
                    <a:stretch>
                      <a:fillRect/>
                    </a:stretch>
                  </pic:blipFill>
                  <pic:spPr>
                    <a:xfrm>
                      <a:off x="0" y="0"/>
                      <a:ext cx="2572674" cy="1930620"/>
                    </a:xfrm>
                    <a:prstGeom prst="rect">
                      <a:avLst/>
                    </a:prstGeom>
                  </pic:spPr>
                </pic:pic>
              </a:graphicData>
            </a:graphic>
          </wp:inline>
        </w:drawing>
      </w:r>
    </w:p>
    <w:p w14:paraId="18918B8C" w14:textId="13E6F5E3" w:rsidR="00E30455" w:rsidRDefault="00E30455" w:rsidP="00E30455">
      <w:pPr>
        <w:pStyle w:val="NormalWeb"/>
      </w:pPr>
      <w:r>
        <w:rPr>
          <w:noProof/>
        </w:rPr>
        <w:drawing>
          <wp:inline distT="0" distB="0" distL="0" distR="0" wp14:anchorId="1F1148B3" wp14:editId="761173C5">
            <wp:extent cx="2639833" cy="1759791"/>
            <wp:effectExtent l="0" t="0" r="8255"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639833" cy="1759791"/>
                    </a:xfrm>
                    <a:prstGeom prst="rect">
                      <a:avLst/>
                    </a:prstGeom>
                    <a:noFill/>
                    <a:ln>
                      <a:noFill/>
                    </a:ln>
                  </pic:spPr>
                </pic:pic>
              </a:graphicData>
            </a:graphic>
          </wp:inline>
        </w:drawing>
      </w:r>
    </w:p>
    <w:p w14:paraId="2D26F044" w14:textId="0F6C319F" w:rsidR="00E30455" w:rsidRPr="00E30455" w:rsidRDefault="00E30455" w:rsidP="00E431A3">
      <w:pPr>
        <w:pStyle w:val="NormalWeb"/>
        <w:numPr>
          <w:ilvl w:val="0"/>
          <w:numId w:val="6"/>
        </w:numPr>
        <w:spacing w:line="240" w:lineRule="atLeast"/>
        <w:ind w:right="23"/>
        <w:jc w:val="both"/>
        <w:rPr>
          <w:rFonts w:ascii="Calibri" w:hAnsi="Calibri" w:cs="Calibri"/>
          <w:sz w:val="22"/>
          <w:szCs w:val="22"/>
        </w:rPr>
      </w:pPr>
      <w:r>
        <w:t xml:space="preserve">Pour les locaux à sommeil, il sera de type BAEH </w:t>
      </w:r>
      <w:r>
        <w:rPr>
          <w:b/>
          <w:bCs/>
        </w:rPr>
        <w:t xml:space="preserve">CLAS H </w:t>
      </w:r>
      <w:r w:rsidRPr="008B59A6">
        <w:rPr>
          <w:b/>
          <w:bCs/>
        </w:rPr>
        <w:t xml:space="preserve">- (réf : </w:t>
      </w:r>
      <w:r>
        <w:rPr>
          <w:b/>
          <w:bCs/>
        </w:rPr>
        <w:t>43295</w:t>
      </w:r>
      <w:r w:rsidRPr="008B59A6">
        <w:rPr>
          <w:b/>
          <w:bCs/>
        </w:rPr>
        <w:t>)</w:t>
      </w:r>
    </w:p>
    <w:p w14:paraId="7036864D" w14:textId="7B9B8E2B" w:rsidR="00E30455" w:rsidRPr="00E30455" w:rsidRDefault="00E30455" w:rsidP="00E30455">
      <w:pPr>
        <w:pStyle w:val="NormalWeb"/>
        <w:numPr>
          <w:ilvl w:val="0"/>
          <w:numId w:val="6"/>
        </w:numPr>
        <w:spacing w:line="240" w:lineRule="atLeast"/>
        <w:ind w:right="23"/>
        <w:jc w:val="both"/>
        <w:rPr>
          <w:rFonts w:ascii="Calibri" w:hAnsi="Calibri" w:cs="Calibri"/>
          <w:sz w:val="22"/>
          <w:szCs w:val="22"/>
        </w:rPr>
      </w:pPr>
      <w:r>
        <w:t xml:space="preserve">Pour les locaux de type JOUR, il sera de type Bi-fonction </w:t>
      </w:r>
      <w:r>
        <w:rPr>
          <w:b/>
          <w:bCs/>
        </w:rPr>
        <w:t xml:space="preserve">CLAS BI </w:t>
      </w:r>
      <w:r w:rsidRPr="008B59A6">
        <w:rPr>
          <w:b/>
          <w:bCs/>
        </w:rPr>
        <w:t xml:space="preserve">- (réf : </w:t>
      </w:r>
      <w:r>
        <w:rPr>
          <w:b/>
          <w:bCs/>
        </w:rPr>
        <w:t>43297</w:t>
      </w:r>
      <w:r w:rsidRPr="008B59A6">
        <w:rPr>
          <w:b/>
          <w:bCs/>
        </w:rPr>
        <w:t>)</w:t>
      </w:r>
    </w:p>
    <w:p w14:paraId="19AA0368" w14:textId="77777777" w:rsidR="00E30455" w:rsidRPr="00E30455" w:rsidRDefault="00E30455" w:rsidP="00E30455">
      <w:pPr>
        <w:pStyle w:val="NormalWeb"/>
        <w:spacing w:line="240" w:lineRule="atLeast"/>
        <w:ind w:right="23"/>
        <w:jc w:val="both"/>
        <w:rPr>
          <w:rFonts w:ascii="Calibri" w:hAnsi="Calibri" w:cs="Calibri"/>
          <w:sz w:val="22"/>
          <w:szCs w:val="22"/>
        </w:rPr>
      </w:pPr>
    </w:p>
    <w:p w14:paraId="284AF044" w14:textId="039DDC58" w:rsidR="00E30455" w:rsidRPr="00647519" w:rsidRDefault="00E30455" w:rsidP="00E30455">
      <w:pPr>
        <w:pStyle w:val="NormalWeb"/>
        <w:numPr>
          <w:ilvl w:val="0"/>
          <w:numId w:val="7"/>
        </w:numPr>
        <w:rPr>
          <w:u w:val="single"/>
        </w:rPr>
      </w:pPr>
      <w:r w:rsidRPr="00647519">
        <w:rPr>
          <w:rStyle w:val="lev"/>
          <w:u w:val="single"/>
        </w:rPr>
        <w:t>Éclairage d</w:t>
      </w:r>
      <w:r>
        <w:rPr>
          <w:rStyle w:val="lev"/>
          <w:u w:val="single"/>
        </w:rPr>
        <w:t>’ambiance</w:t>
      </w:r>
    </w:p>
    <w:p w14:paraId="06260507" w14:textId="279A53E2" w:rsidR="00E30455" w:rsidRDefault="00E30455" w:rsidP="00E30455">
      <w:pPr>
        <w:pStyle w:val="NormalWeb"/>
        <w:numPr>
          <w:ilvl w:val="0"/>
          <w:numId w:val="6"/>
        </w:numPr>
      </w:pPr>
      <w:r w:rsidRPr="00D55D4F">
        <w:t xml:space="preserve">Dans les zones nobles, les blocs autonomes seront de type SATI en applique murale conformément au plan d’intégration avec un flux lumineux assigné de </w:t>
      </w:r>
      <w:r>
        <w:t xml:space="preserve">500 </w:t>
      </w:r>
      <w:r w:rsidRPr="00D55D4F">
        <w:t>lumens</w:t>
      </w:r>
      <w:r w:rsidR="0002450F">
        <w:t xml:space="preserve"> </w:t>
      </w:r>
      <w:r w:rsidR="0002450F" w:rsidRPr="00D55D4F">
        <w:t>en mode non permanent</w:t>
      </w:r>
      <w:r w:rsidRPr="00D55D4F">
        <w:t xml:space="preserve"> pendant 1H, de marque BEHAR Sécurité, série </w:t>
      </w:r>
      <w:r>
        <w:t>CLAS</w:t>
      </w:r>
      <w:r w:rsidRPr="00D55D4F">
        <w:t xml:space="preserve"> type </w:t>
      </w:r>
      <w:r>
        <w:rPr>
          <w:b/>
          <w:bCs/>
        </w:rPr>
        <w:t xml:space="preserve">CLAS AMB </w:t>
      </w:r>
      <w:r w:rsidRPr="008B59A6">
        <w:rPr>
          <w:b/>
          <w:bCs/>
        </w:rPr>
        <w:t xml:space="preserve">- (réf : </w:t>
      </w:r>
      <w:r>
        <w:rPr>
          <w:b/>
          <w:bCs/>
        </w:rPr>
        <w:t>43296</w:t>
      </w:r>
      <w:r w:rsidRPr="008B59A6">
        <w:rPr>
          <w:b/>
          <w:bCs/>
        </w:rPr>
        <w:t>)</w:t>
      </w:r>
      <w:r>
        <w:rPr>
          <w:b/>
          <w:bCs/>
        </w:rPr>
        <w:t xml:space="preserve"> </w:t>
      </w:r>
      <w:r w:rsidRPr="00D55D4F">
        <w:t>ou équivalent.</w:t>
      </w:r>
    </w:p>
    <w:p w14:paraId="3BDBD6E5" w14:textId="34AC8B1C" w:rsidR="00E30455" w:rsidRPr="00E30455" w:rsidRDefault="00E30455" w:rsidP="00E30455">
      <w:pPr>
        <w:pStyle w:val="NormalWeb"/>
        <w:rPr>
          <w:b/>
          <w:bCs/>
          <w:i/>
          <w:iCs/>
          <w:color w:val="FF0000"/>
        </w:rPr>
      </w:pPr>
      <w:r w:rsidRPr="00FB318E">
        <w:rPr>
          <w:b/>
          <w:bCs/>
          <w:i/>
          <w:iCs/>
          <w:color w:val="FF0000"/>
          <w:highlight w:val="yellow"/>
        </w:rPr>
        <w:t>PHOTO CLAS AMB ?????</w:t>
      </w:r>
    </w:p>
    <w:p w14:paraId="66E18E50" w14:textId="77777777" w:rsidR="0002450F" w:rsidRPr="000C730A" w:rsidRDefault="0002450F" w:rsidP="00E431A3">
      <w:pPr>
        <w:spacing w:line="240" w:lineRule="atLeast"/>
        <w:ind w:right="23"/>
        <w:jc w:val="both"/>
        <w:rPr>
          <w:rFonts w:ascii="Calibri" w:hAnsi="Calibri" w:cs="Calibri"/>
          <w:sz w:val="22"/>
          <w:szCs w:val="22"/>
        </w:rPr>
      </w:pPr>
    </w:p>
    <w:p w14:paraId="56BD1A76" w14:textId="5350F83A" w:rsidR="00811D5D" w:rsidRDefault="78C1085D" w:rsidP="00811D5D">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color w:val="FF0000"/>
          <w:sz w:val="22"/>
          <w:szCs w:val="22"/>
        </w:rPr>
      </w:pPr>
      <w:bookmarkStart w:id="19" w:name="_Toc329078341"/>
      <w:r w:rsidRPr="3519ACBF">
        <w:rPr>
          <w:rFonts w:ascii="Calibri" w:hAnsi="Calibri" w:cs="Calibri"/>
          <w:sz w:val="22"/>
          <w:szCs w:val="22"/>
        </w:rPr>
        <w:t>CYLINDRIK</w:t>
      </w:r>
      <w:bookmarkEnd w:id="19"/>
    </w:p>
    <w:p w14:paraId="1227BE1B" w14:textId="77777777" w:rsidR="006A7CED" w:rsidRDefault="006A7CED" w:rsidP="006A7CED"/>
    <w:p w14:paraId="3A4E833D" w14:textId="77777777" w:rsidR="006A7CED" w:rsidRPr="00647519" w:rsidRDefault="006A7CED" w:rsidP="006A7CED">
      <w:pPr>
        <w:pStyle w:val="NormalWeb"/>
        <w:numPr>
          <w:ilvl w:val="0"/>
          <w:numId w:val="7"/>
        </w:numPr>
        <w:rPr>
          <w:u w:val="single"/>
        </w:rPr>
      </w:pPr>
      <w:r w:rsidRPr="00647519">
        <w:rPr>
          <w:rStyle w:val="lev"/>
          <w:u w:val="single"/>
        </w:rPr>
        <w:t>Éclairage de sécurité</w:t>
      </w:r>
    </w:p>
    <w:p w14:paraId="710D937F" w14:textId="12DA7DD6" w:rsidR="006A7CED" w:rsidRPr="00D55D4F" w:rsidRDefault="006A7CED" w:rsidP="006A7CED">
      <w:pPr>
        <w:pStyle w:val="NormalWeb"/>
        <w:numPr>
          <w:ilvl w:val="0"/>
          <w:numId w:val="6"/>
        </w:numPr>
      </w:pPr>
      <w:r w:rsidRPr="00D55D4F">
        <w:t xml:space="preserve">Dans les zones nobles, les blocs autonomes seront de type </w:t>
      </w:r>
      <w:r w:rsidR="00E86C75" w:rsidRPr="00D55D4F">
        <w:t>SATI Cylindrique</w:t>
      </w:r>
      <w:r w:rsidR="00E86C75">
        <w:t>s</w:t>
      </w:r>
      <w:r w:rsidRPr="00D55D4F">
        <w:t xml:space="preserve"> en pose plafond</w:t>
      </w:r>
      <w:r w:rsidR="00A47276">
        <w:t>, suspension</w:t>
      </w:r>
      <w:r w:rsidRPr="00D55D4F">
        <w:t xml:space="preserve"> ou applique murale conformément au plan d’intégration avec un flux lumineux assigné de 45</w:t>
      </w:r>
      <w:r w:rsidR="00A47276">
        <w:t>/60</w:t>
      </w:r>
      <w:r w:rsidRPr="00D55D4F">
        <w:t xml:space="preserve"> lumens pendant 1H, de marque BEHAR Sécurité, série </w:t>
      </w:r>
      <w:r w:rsidR="00123F7C">
        <w:t>CYLINDRIK</w:t>
      </w:r>
      <w:r w:rsidRPr="00D55D4F">
        <w:t xml:space="preserve"> type </w:t>
      </w:r>
      <w:r w:rsidR="006B239C">
        <w:rPr>
          <w:b/>
          <w:bCs/>
        </w:rPr>
        <w:t>CYE 60L</w:t>
      </w:r>
      <w:r w:rsidRPr="008B59A6">
        <w:rPr>
          <w:b/>
          <w:bCs/>
        </w:rPr>
        <w:t xml:space="preserve"> - (réf : </w:t>
      </w:r>
      <w:r w:rsidR="006B239C">
        <w:rPr>
          <w:b/>
          <w:bCs/>
        </w:rPr>
        <w:t>43260</w:t>
      </w:r>
      <w:r w:rsidRPr="008B59A6">
        <w:rPr>
          <w:b/>
          <w:bCs/>
        </w:rPr>
        <w:t>)</w:t>
      </w:r>
      <w:r w:rsidR="00981C45">
        <w:rPr>
          <w:b/>
          <w:bCs/>
        </w:rPr>
        <w:t xml:space="preserve"> en longueur 260mm ou CYE</w:t>
      </w:r>
      <w:r w:rsidR="00B83BB1">
        <w:rPr>
          <w:b/>
          <w:bCs/>
        </w:rPr>
        <w:t xml:space="preserve"> 340 – (</w:t>
      </w:r>
      <w:r w:rsidR="00ED41B9">
        <w:rPr>
          <w:b/>
          <w:bCs/>
        </w:rPr>
        <w:t>réf : 43259) en longueur 310mm</w:t>
      </w:r>
      <w:r w:rsidRPr="00D55D4F">
        <w:t xml:space="preserve"> ou équivalent.</w:t>
      </w:r>
    </w:p>
    <w:p w14:paraId="30E07542" w14:textId="6FF8927E" w:rsidR="006A7CED" w:rsidRDefault="00B10031" w:rsidP="006A7CED">
      <w:pPr>
        <w:rPr>
          <w:rFonts w:eastAsia="Times New Roman"/>
          <w:lang w:val="en"/>
        </w:rPr>
      </w:pPr>
      <w:r>
        <w:rPr>
          <w:rFonts w:eastAsia="Times New Roman"/>
          <w:noProof/>
          <w:lang w:val="en"/>
        </w:rPr>
        <w:drawing>
          <wp:inline distT="0" distB="0" distL="0" distR="0" wp14:anchorId="2E18EBFA" wp14:editId="39538738">
            <wp:extent cx="2514600" cy="1676400"/>
            <wp:effectExtent l="0" t="0" r="0" b="0"/>
            <wp:docPr id="1862356056" name="Image 14" descr="Une image contenant ver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2356056" name="Image 14" descr="Une image contenant vert&#10;&#10;Description générée automatiquement"/>
                    <pic:cNvPicPr/>
                  </pic:nvPicPr>
                  <pic:blipFill>
                    <a:blip r:embed="rId51" cstate="print">
                      <a:extLst>
                        <a:ext uri="{28A0092B-C50C-407E-A947-70E740481C1C}">
                          <a14:useLocalDpi xmlns:a14="http://schemas.microsoft.com/office/drawing/2010/main" val="0"/>
                        </a:ext>
                      </a:extLst>
                    </a:blip>
                    <a:stretch>
                      <a:fillRect/>
                    </a:stretch>
                  </pic:blipFill>
                  <pic:spPr>
                    <a:xfrm>
                      <a:off x="0" y="0"/>
                      <a:ext cx="2520467" cy="1680311"/>
                    </a:xfrm>
                    <a:prstGeom prst="rect">
                      <a:avLst/>
                    </a:prstGeom>
                  </pic:spPr>
                </pic:pic>
              </a:graphicData>
            </a:graphic>
          </wp:inline>
        </w:drawing>
      </w:r>
    </w:p>
    <w:p w14:paraId="34BE3967" w14:textId="6909C99E" w:rsidR="006A7CED" w:rsidRPr="00D55D4F" w:rsidRDefault="006A7CED" w:rsidP="006A7CED">
      <w:pPr>
        <w:pStyle w:val="NormalWeb"/>
        <w:numPr>
          <w:ilvl w:val="0"/>
          <w:numId w:val="5"/>
        </w:numPr>
      </w:pPr>
      <w:r w:rsidRPr="00D55D4F">
        <w:t xml:space="preserve">Selon les zones des blocs </w:t>
      </w:r>
      <w:r w:rsidR="00E86C75">
        <w:t>Cylindriques</w:t>
      </w:r>
      <w:r w:rsidR="00E86C75" w:rsidRPr="00D55D4F">
        <w:t xml:space="preserve"> </w:t>
      </w:r>
      <w:r w:rsidRPr="00D55D4F">
        <w:t xml:space="preserve">en </w:t>
      </w:r>
      <w:r>
        <w:t>drapeau</w:t>
      </w:r>
      <w:r w:rsidRPr="00D55D4F">
        <w:t xml:space="preserve"> murale de la même série type </w:t>
      </w:r>
      <w:r w:rsidR="00E86C75">
        <w:t>CYLINDRIK</w:t>
      </w:r>
      <w:r w:rsidR="00E86C75" w:rsidRPr="00D55D4F">
        <w:t xml:space="preserve"> type </w:t>
      </w:r>
      <w:r w:rsidR="00E86C75" w:rsidRPr="00B10031">
        <w:rPr>
          <w:b/>
          <w:bCs/>
          <w:highlight w:val="yellow"/>
        </w:rPr>
        <w:t>CYE</w:t>
      </w:r>
      <w:r w:rsidR="005C0469" w:rsidRPr="00B10031">
        <w:rPr>
          <w:b/>
          <w:bCs/>
          <w:highlight w:val="yellow"/>
        </w:rPr>
        <w:t>E.A</w:t>
      </w:r>
      <w:r w:rsidR="00E86C75" w:rsidRPr="008B59A6">
        <w:rPr>
          <w:b/>
          <w:bCs/>
        </w:rPr>
        <w:t xml:space="preserve"> - (réf : </w:t>
      </w:r>
      <w:r w:rsidR="00E86C75">
        <w:rPr>
          <w:b/>
          <w:bCs/>
        </w:rPr>
        <w:t>436</w:t>
      </w:r>
      <w:r w:rsidR="0014134F">
        <w:rPr>
          <w:b/>
          <w:bCs/>
        </w:rPr>
        <w:t>0</w:t>
      </w:r>
      <w:r w:rsidR="00E86C75">
        <w:rPr>
          <w:b/>
          <w:bCs/>
        </w:rPr>
        <w:t>0</w:t>
      </w:r>
      <w:r w:rsidR="00E86C75" w:rsidRPr="008B59A6">
        <w:rPr>
          <w:b/>
          <w:bCs/>
        </w:rPr>
        <w:t>)</w:t>
      </w:r>
      <w:r w:rsidRPr="00D55D4F">
        <w:t xml:space="preserve"> pourront être installés. </w:t>
      </w:r>
    </w:p>
    <w:p w14:paraId="05965D8D" w14:textId="13146111" w:rsidR="00FF086C" w:rsidRDefault="0014134F" w:rsidP="006A7CED">
      <w:pPr>
        <w:rPr>
          <w:rFonts w:eastAsia="Times New Roman"/>
        </w:rPr>
      </w:pPr>
      <w:r>
        <w:rPr>
          <w:noProof/>
        </w:rPr>
        <w:drawing>
          <wp:inline distT="0" distB="0" distL="0" distR="0" wp14:anchorId="18DC968C" wp14:editId="73FD63E5">
            <wp:extent cx="2520000" cy="1800000"/>
            <wp:effectExtent l="0" t="0" r="0" b="0"/>
            <wp:docPr id="94" name="Image 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7ECDF7EE" w14:textId="784F5547" w:rsidR="00BB2C7C" w:rsidRDefault="00BB2C7C" w:rsidP="00BB2C7C">
      <w:pPr>
        <w:pStyle w:val="NormalWeb"/>
        <w:numPr>
          <w:ilvl w:val="0"/>
          <w:numId w:val="6"/>
        </w:numPr>
      </w:pPr>
      <w:r w:rsidRPr="00D55D4F">
        <w:t xml:space="preserve">Dans </w:t>
      </w:r>
      <w:r w:rsidR="00DB22E6">
        <w:t xml:space="preserve">les zones </w:t>
      </w:r>
      <w:r>
        <w:t>à atmosphère explosive ATEX</w:t>
      </w:r>
      <w:r w:rsidRPr="00D55D4F">
        <w:t>, les blocs autonomes seront de type SATI Cylindrique</w:t>
      </w:r>
      <w:r>
        <w:t>s</w:t>
      </w:r>
      <w:r w:rsidRPr="00D55D4F">
        <w:t xml:space="preserve"> en pose plafond</w:t>
      </w:r>
      <w:r w:rsidR="0072017F">
        <w:t xml:space="preserve"> </w:t>
      </w:r>
      <w:r w:rsidRPr="00D55D4F">
        <w:t>ou applique murale conformément au plan d’intégration avec un flux lumineux assigné de</w:t>
      </w:r>
      <w:r w:rsidR="00063464">
        <w:t xml:space="preserve"> 360</w:t>
      </w:r>
      <w:r w:rsidRPr="00D55D4F">
        <w:t xml:space="preserve"> lumens pendant 1H, de marque BEHAR Sécurité, série </w:t>
      </w:r>
      <w:r>
        <w:t>CYLINDRIK</w:t>
      </w:r>
      <w:r w:rsidRPr="00D55D4F">
        <w:t xml:space="preserve"> type </w:t>
      </w:r>
      <w:r w:rsidR="00FF16C8">
        <w:rPr>
          <w:b/>
          <w:bCs/>
        </w:rPr>
        <w:t>ADF 360</w:t>
      </w:r>
      <w:r w:rsidRPr="008B59A6">
        <w:rPr>
          <w:b/>
          <w:bCs/>
        </w:rPr>
        <w:t xml:space="preserve"> - (réf : </w:t>
      </w:r>
      <w:r w:rsidR="00FF16C8">
        <w:rPr>
          <w:b/>
          <w:bCs/>
        </w:rPr>
        <w:t>75033</w:t>
      </w:r>
      <w:r w:rsidRPr="008B59A6">
        <w:rPr>
          <w:b/>
          <w:bCs/>
        </w:rPr>
        <w:t>)</w:t>
      </w:r>
      <w:r>
        <w:rPr>
          <w:b/>
          <w:bCs/>
        </w:rPr>
        <w:t xml:space="preserve"> en longueur </w:t>
      </w:r>
      <w:r w:rsidR="00FF16C8">
        <w:rPr>
          <w:b/>
          <w:bCs/>
        </w:rPr>
        <w:t>480</w:t>
      </w:r>
      <w:r>
        <w:rPr>
          <w:b/>
          <w:bCs/>
        </w:rPr>
        <w:t xml:space="preserve">mm </w:t>
      </w:r>
      <w:r w:rsidRPr="00D55D4F">
        <w:t>ou équivalent.</w:t>
      </w:r>
    </w:p>
    <w:p w14:paraId="4AF0E13B" w14:textId="524D512F" w:rsidR="00AD5376" w:rsidRPr="00EA4B98" w:rsidRDefault="00AD5376" w:rsidP="00AD5376">
      <w:pPr>
        <w:pStyle w:val="NormalWeb"/>
        <w:rPr>
          <w:rFonts w:asciiTheme="majorHAnsi" w:hAnsiTheme="majorHAnsi" w:cs="Arial"/>
          <w:b/>
          <w:bCs/>
          <w:szCs w:val="22"/>
        </w:rPr>
      </w:pPr>
      <w:r>
        <w:rPr>
          <w:rFonts w:asciiTheme="majorHAnsi" w:hAnsiTheme="majorHAnsi" w:cs="Arial"/>
          <w:szCs w:val="22"/>
        </w:rPr>
        <w:t xml:space="preserve">Tous les blocs Cylindriques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w:t>
      </w:r>
      <w:r>
        <w:rPr>
          <w:rFonts w:asciiTheme="majorHAnsi" w:hAnsiTheme="majorHAnsi" w:cs="Arial"/>
          <w:b/>
          <w:bCs/>
          <w:szCs w:val="22"/>
        </w:rPr>
        <w:t xml:space="preserve"> amovibles insérés à l’intérieur du cylindre pour une finition parfaite</w:t>
      </w:r>
      <w:r w:rsidR="00072449">
        <w:rPr>
          <w:rFonts w:asciiTheme="majorHAnsi" w:hAnsiTheme="majorHAnsi" w:cs="Arial"/>
          <w:b/>
          <w:bCs/>
          <w:szCs w:val="22"/>
        </w:rPr>
        <w:t xml:space="preserve"> </w:t>
      </w:r>
      <w:r w:rsidR="00843F62">
        <w:rPr>
          <w:rFonts w:asciiTheme="majorHAnsi" w:hAnsiTheme="majorHAnsi" w:cs="Arial"/>
          <w:b/>
          <w:bCs/>
          <w:szCs w:val="22"/>
        </w:rPr>
        <w:t xml:space="preserve">avec un </w:t>
      </w:r>
      <w:r w:rsidR="00D15EB5">
        <w:rPr>
          <w:rFonts w:asciiTheme="majorHAnsi" w:hAnsiTheme="majorHAnsi" w:cs="Arial"/>
          <w:b/>
          <w:bCs/>
          <w:szCs w:val="22"/>
        </w:rPr>
        <w:t>corps</w:t>
      </w:r>
      <w:r w:rsidR="00843F62">
        <w:rPr>
          <w:rFonts w:asciiTheme="majorHAnsi" w:hAnsiTheme="majorHAnsi" w:cs="Arial"/>
          <w:b/>
          <w:bCs/>
          <w:szCs w:val="22"/>
        </w:rPr>
        <w:t xml:space="preserve"> </w:t>
      </w:r>
      <w:r w:rsidR="00934238">
        <w:rPr>
          <w:rFonts w:asciiTheme="majorHAnsi" w:hAnsiTheme="majorHAnsi" w:cs="Arial"/>
          <w:b/>
          <w:bCs/>
          <w:szCs w:val="22"/>
        </w:rPr>
        <w:t>en polycarbonate</w:t>
      </w:r>
      <w:r w:rsidR="00FC3A2D">
        <w:rPr>
          <w:rFonts w:asciiTheme="majorHAnsi" w:hAnsiTheme="majorHAnsi" w:cs="Arial"/>
          <w:b/>
          <w:bCs/>
          <w:szCs w:val="22"/>
        </w:rPr>
        <w:t xml:space="preserve">, </w:t>
      </w:r>
      <w:r w:rsidR="00843F62">
        <w:rPr>
          <w:rFonts w:asciiTheme="majorHAnsi" w:hAnsiTheme="majorHAnsi" w:cs="Arial"/>
          <w:b/>
          <w:bCs/>
          <w:szCs w:val="22"/>
        </w:rPr>
        <w:t>un support</w:t>
      </w:r>
      <w:r w:rsidRPr="00354C97">
        <w:rPr>
          <w:rFonts w:asciiTheme="majorHAnsi" w:hAnsiTheme="majorHAnsi" w:cs="Arial"/>
          <w:b/>
          <w:bCs/>
          <w:szCs w:val="22"/>
        </w:rPr>
        <w:t xml:space="preserve"> </w:t>
      </w:r>
      <w:r w:rsidR="00843F62">
        <w:rPr>
          <w:rFonts w:asciiTheme="majorHAnsi" w:hAnsiTheme="majorHAnsi" w:cs="Arial"/>
          <w:b/>
          <w:bCs/>
          <w:szCs w:val="22"/>
        </w:rPr>
        <w:t xml:space="preserve">interne </w:t>
      </w:r>
      <w:r>
        <w:rPr>
          <w:rFonts w:asciiTheme="majorHAnsi" w:hAnsiTheme="majorHAnsi" w:cs="Arial"/>
          <w:b/>
          <w:bCs/>
          <w:szCs w:val="22"/>
        </w:rPr>
        <w:t xml:space="preserve">en acier </w:t>
      </w:r>
      <w:r w:rsidR="00843F62">
        <w:rPr>
          <w:rFonts w:asciiTheme="majorHAnsi" w:hAnsiTheme="majorHAnsi" w:cs="Arial"/>
          <w:b/>
          <w:bCs/>
          <w:szCs w:val="22"/>
        </w:rPr>
        <w:t xml:space="preserve">et des flasques et colliers en </w:t>
      </w:r>
      <w:r w:rsidR="00EA4B98">
        <w:rPr>
          <w:rFonts w:asciiTheme="majorHAnsi" w:hAnsiTheme="majorHAnsi" w:cs="Arial"/>
          <w:b/>
          <w:bCs/>
          <w:szCs w:val="22"/>
        </w:rPr>
        <w:t>inox 316L.</w:t>
      </w:r>
    </w:p>
    <w:p w14:paraId="425A27F4" w14:textId="14B16B7E" w:rsidR="00FF086C" w:rsidRPr="000D20EB" w:rsidRDefault="000A0BAA" w:rsidP="006A7CED">
      <w:pPr>
        <w:rPr>
          <w:rFonts w:eastAsia="Times New Roman"/>
        </w:rPr>
      </w:pPr>
      <w:r w:rsidRPr="000A0BAA">
        <w:rPr>
          <w:rFonts w:eastAsia="Times New Roman"/>
          <w:noProof/>
        </w:rPr>
        <w:drawing>
          <wp:inline distT="0" distB="0" distL="0" distR="0" wp14:anchorId="75757692" wp14:editId="7F93748F">
            <wp:extent cx="2520000" cy="1800000"/>
            <wp:effectExtent l="0" t="0" r="0" b="0"/>
            <wp:docPr id="99" name="Image 99" descr="Une image contenant text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9" name="Image 99" descr="Une image contenant texte&#10;&#10;Description générée automatiquement"/>
                    <pic:cNvPicPr/>
                  </pic:nvPicPr>
                  <pic:blipFill>
                    <a:blip r:embed="rId53"/>
                    <a:stretch>
                      <a:fillRect/>
                    </a:stretch>
                  </pic:blipFill>
                  <pic:spPr>
                    <a:xfrm>
                      <a:off x="0" y="0"/>
                      <a:ext cx="2520000" cy="1800000"/>
                    </a:xfrm>
                    <a:prstGeom prst="rect">
                      <a:avLst/>
                    </a:prstGeom>
                  </pic:spPr>
                </pic:pic>
              </a:graphicData>
            </a:graphic>
          </wp:inline>
        </w:drawing>
      </w:r>
    </w:p>
    <w:p w14:paraId="05B491E5" w14:textId="55BAC317" w:rsidR="006A7CED" w:rsidRDefault="006A7CED" w:rsidP="006A7CED">
      <w:pPr>
        <w:pStyle w:val="NormalWeb"/>
        <w:rPr>
          <w:rFonts w:asciiTheme="majorHAnsi" w:hAnsiTheme="majorHAnsi" w:cs="Arial"/>
          <w:b/>
          <w:bCs/>
          <w:szCs w:val="22"/>
        </w:rPr>
      </w:pPr>
      <w:r>
        <w:rPr>
          <w:rFonts w:asciiTheme="majorHAnsi" w:hAnsiTheme="majorHAnsi" w:cs="Arial"/>
          <w:szCs w:val="22"/>
        </w:rPr>
        <w:t xml:space="preserve">Tous les blocs </w:t>
      </w:r>
      <w:r w:rsidR="00450CE0">
        <w:rPr>
          <w:rFonts w:asciiTheme="majorHAnsi" w:hAnsiTheme="majorHAnsi" w:cs="Arial"/>
          <w:szCs w:val="22"/>
        </w:rPr>
        <w:t>Cylindriques</w:t>
      </w:r>
      <w:r>
        <w:rPr>
          <w:rFonts w:asciiTheme="majorHAnsi" w:hAnsiTheme="majorHAnsi" w:cs="Arial"/>
          <w:szCs w:val="22"/>
        </w:rPr>
        <w:t xml:space="preserve"> </w:t>
      </w:r>
      <w:r w:rsidR="00EA4B98" w:rsidRPr="00EA4B98">
        <w:rPr>
          <w:rFonts w:asciiTheme="majorHAnsi" w:hAnsiTheme="majorHAnsi" w:cs="Arial"/>
          <w:b/>
          <w:bCs/>
          <w:szCs w:val="22"/>
        </w:rPr>
        <w:t>ATEX</w:t>
      </w:r>
      <w:r w:rsidR="00EA4B98">
        <w:rPr>
          <w:rFonts w:asciiTheme="majorHAnsi" w:hAnsiTheme="majorHAnsi" w:cs="Arial"/>
          <w:szCs w:val="22"/>
        </w:rPr>
        <w:t xml:space="preserve"> </w:t>
      </w:r>
      <w:r w:rsidRPr="00190F37">
        <w:rPr>
          <w:rFonts w:asciiTheme="majorHAnsi" w:hAnsiTheme="majorHAnsi" w:cs="Arial"/>
          <w:szCs w:val="22"/>
        </w:rPr>
        <w:t>seront équipés de</w:t>
      </w:r>
      <w:r w:rsidR="00CC4E5C">
        <w:rPr>
          <w:rFonts w:asciiTheme="majorHAnsi" w:hAnsiTheme="majorHAnsi" w:cs="Arial"/>
          <w:b/>
          <w:bCs/>
          <w:szCs w:val="22"/>
        </w:rPr>
        <w:t xml:space="preserve"> </w:t>
      </w:r>
      <w:r w:rsidR="00F670C5">
        <w:rPr>
          <w:rFonts w:asciiTheme="majorHAnsi" w:hAnsiTheme="majorHAnsi" w:cs="Arial"/>
          <w:b/>
          <w:bCs/>
          <w:szCs w:val="22"/>
        </w:rPr>
        <w:t>pictogramme</w:t>
      </w:r>
      <w:r w:rsidR="00CC4E5C">
        <w:rPr>
          <w:rFonts w:asciiTheme="majorHAnsi" w:hAnsiTheme="majorHAnsi" w:cs="Arial"/>
          <w:b/>
          <w:bCs/>
          <w:szCs w:val="22"/>
        </w:rPr>
        <w:t xml:space="preserve"> adhésif </w:t>
      </w:r>
      <w:r w:rsidR="00D543C9">
        <w:rPr>
          <w:rFonts w:asciiTheme="majorHAnsi" w:hAnsiTheme="majorHAnsi" w:cs="Arial"/>
          <w:b/>
          <w:bCs/>
          <w:szCs w:val="22"/>
        </w:rPr>
        <w:t>avec un corps en verre</w:t>
      </w:r>
      <w:r w:rsidR="0052133C">
        <w:rPr>
          <w:rFonts w:asciiTheme="majorHAnsi" w:hAnsiTheme="majorHAnsi" w:cs="Arial"/>
          <w:b/>
          <w:bCs/>
          <w:szCs w:val="22"/>
        </w:rPr>
        <w:t xml:space="preserve"> </w:t>
      </w:r>
      <w:r w:rsidR="00920376">
        <w:rPr>
          <w:rFonts w:asciiTheme="majorHAnsi" w:hAnsiTheme="majorHAnsi" w:cs="Arial"/>
          <w:b/>
          <w:bCs/>
          <w:szCs w:val="22"/>
        </w:rPr>
        <w:t>borosilicate</w:t>
      </w:r>
      <w:r w:rsidR="00D543C9">
        <w:rPr>
          <w:rFonts w:asciiTheme="majorHAnsi" w:hAnsiTheme="majorHAnsi" w:cs="Arial"/>
          <w:b/>
          <w:bCs/>
          <w:szCs w:val="22"/>
        </w:rPr>
        <w:t>, un support</w:t>
      </w:r>
      <w:r w:rsidR="00D543C9" w:rsidRPr="00354C97">
        <w:rPr>
          <w:rFonts w:asciiTheme="majorHAnsi" w:hAnsiTheme="majorHAnsi" w:cs="Arial"/>
          <w:b/>
          <w:bCs/>
          <w:szCs w:val="22"/>
        </w:rPr>
        <w:t xml:space="preserve"> </w:t>
      </w:r>
      <w:r w:rsidR="00D543C9">
        <w:rPr>
          <w:rFonts w:asciiTheme="majorHAnsi" w:hAnsiTheme="majorHAnsi" w:cs="Arial"/>
          <w:b/>
          <w:bCs/>
          <w:szCs w:val="22"/>
        </w:rPr>
        <w:t xml:space="preserve">interne en acier et des flasques </w:t>
      </w:r>
      <w:r>
        <w:rPr>
          <w:rFonts w:asciiTheme="majorHAnsi" w:hAnsiTheme="majorHAnsi" w:cs="Arial"/>
          <w:b/>
          <w:bCs/>
          <w:szCs w:val="22"/>
        </w:rPr>
        <w:t>acier recouvert de peinture époxy.</w:t>
      </w:r>
    </w:p>
    <w:p w14:paraId="7B4DC37F" w14:textId="07AB36EB" w:rsidR="006A7CED" w:rsidRPr="00676A48" w:rsidRDefault="006A7CED" w:rsidP="006A7CED">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r w:rsidR="008D7618">
        <w:rPr>
          <w:rFonts w:asciiTheme="majorHAnsi" w:hAnsiTheme="majorHAnsi" w:cs="Arial"/>
          <w:b/>
          <w:bCs/>
          <w:i/>
          <w:iCs/>
          <w:szCs w:val="22"/>
        </w:rPr>
        <w:t xml:space="preserve"> (sauf ATEX)</w:t>
      </w:r>
      <w:r w:rsidRPr="00676A48">
        <w:rPr>
          <w:rFonts w:asciiTheme="majorHAnsi" w:hAnsiTheme="majorHAnsi" w:cs="Arial"/>
          <w:b/>
          <w:bCs/>
          <w:i/>
          <w:iCs/>
          <w:szCs w:val="22"/>
        </w:rPr>
        <w:t>.</w:t>
      </w:r>
    </w:p>
    <w:p w14:paraId="7151EB82" w14:textId="77777777" w:rsidR="006A7CED" w:rsidRPr="00FE105B" w:rsidRDefault="006A7CED" w:rsidP="006A7CED">
      <w:pPr>
        <w:pStyle w:val="NormalWeb"/>
        <w:numPr>
          <w:ilvl w:val="0"/>
          <w:numId w:val="7"/>
        </w:numPr>
        <w:rPr>
          <w:rStyle w:val="lev"/>
        </w:rPr>
      </w:pPr>
      <w:r w:rsidRPr="00647519">
        <w:rPr>
          <w:rStyle w:val="lev"/>
          <w:u w:val="single"/>
        </w:rPr>
        <w:t>Eclairage d’ambiance</w:t>
      </w:r>
      <w:r w:rsidRPr="00FE105B">
        <w:rPr>
          <w:rStyle w:val="lev"/>
        </w:rPr>
        <w:t xml:space="preserve"> </w:t>
      </w:r>
    </w:p>
    <w:p w14:paraId="6EC4CB4A" w14:textId="7512E780" w:rsidR="006A7CED" w:rsidRDefault="006A7CED" w:rsidP="00934238">
      <w:pPr>
        <w:pStyle w:val="NormalWeb"/>
        <w:numPr>
          <w:ilvl w:val="0"/>
          <w:numId w:val="6"/>
        </w:numPr>
      </w:pPr>
      <w:r w:rsidRPr="00D55D4F">
        <w:t xml:space="preserve">Dans les zones nobles les blocs autonomes d’ambiance seront </w:t>
      </w:r>
      <w:r w:rsidR="00934238" w:rsidRPr="00D55D4F">
        <w:t>Cylindrique</w:t>
      </w:r>
      <w:r w:rsidR="00934238">
        <w:t>s</w:t>
      </w:r>
      <w:r w:rsidR="00934238" w:rsidRPr="00D55D4F">
        <w:t xml:space="preserve"> en pose plafond</w:t>
      </w:r>
      <w:r w:rsidR="00934238">
        <w:t>, suspension</w:t>
      </w:r>
      <w:r w:rsidR="00934238" w:rsidRPr="00D55D4F">
        <w:t xml:space="preserve"> ou applique murale conformément au plan d’intégration avec un flux lumineux assigné de </w:t>
      </w:r>
      <w:r w:rsidR="00DE1507">
        <w:t>500</w:t>
      </w:r>
      <w:r w:rsidR="00934238" w:rsidRPr="00D55D4F">
        <w:t xml:space="preserve"> lumens pendant 1H, de marque BEHAR Sécurité, série </w:t>
      </w:r>
      <w:r w:rsidR="00934238">
        <w:t>CYLINDRIK</w:t>
      </w:r>
      <w:r w:rsidR="00934238" w:rsidRPr="00D55D4F">
        <w:t xml:space="preserve"> type </w:t>
      </w:r>
      <w:r w:rsidR="00934238">
        <w:rPr>
          <w:b/>
          <w:bCs/>
        </w:rPr>
        <w:t xml:space="preserve">CYE </w:t>
      </w:r>
      <w:r w:rsidR="00CC6088">
        <w:rPr>
          <w:b/>
          <w:bCs/>
        </w:rPr>
        <w:t>340</w:t>
      </w:r>
      <w:r w:rsidR="00934238" w:rsidRPr="008B59A6">
        <w:rPr>
          <w:b/>
          <w:bCs/>
        </w:rPr>
        <w:t xml:space="preserve"> - (réf :</w:t>
      </w:r>
      <w:r w:rsidR="00CC6088">
        <w:rPr>
          <w:b/>
          <w:bCs/>
        </w:rPr>
        <w:t xml:space="preserve"> </w:t>
      </w:r>
      <w:r w:rsidR="009469D1">
        <w:rPr>
          <w:b/>
          <w:bCs/>
        </w:rPr>
        <w:t>43259</w:t>
      </w:r>
      <w:r w:rsidR="00934238" w:rsidRPr="008B59A6">
        <w:rPr>
          <w:b/>
          <w:bCs/>
        </w:rPr>
        <w:t>)</w:t>
      </w:r>
      <w:r w:rsidR="00934238">
        <w:rPr>
          <w:b/>
          <w:bCs/>
        </w:rPr>
        <w:t xml:space="preserve"> en longueur 260mm ou CYE</w:t>
      </w:r>
      <w:r w:rsidR="009469D1">
        <w:rPr>
          <w:b/>
          <w:bCs/>
        </w:rPr>
        <w:t>A 450</w:t>
      </w:r>
      <w:r w:rsidR="00934238">
        <w:rPr>
          <w:b/>
          <w:bCs/>
        </w:rPr>
        <w:t xml:space="preserve"> – (réf : </w:t>
      </w:r>
      <w:r w:rsidR="009469D1">
        <w:rPr>
          <w:b/>
          <w:bCs/>
        </w:rPr>
        <w:t>75019</w:t>
      </w:r>
      <w:r w:rsidR="00934238">
        <w:rPr>
          <w:b/>
          <w:bCs/>
        </w:rPr>
        <w:t>) en longueur 310mm</w:t>
      </w:r>
      <w:r w:rsidR="00934238" w:rsidRPr="00D55D4F">
        <w:t xml:space="preserve"> ou équivalent.</w:t>
      </w:r>
      <w:r w:rsidRPr="00D55D4F">
        <w:t xml:space="preserve"> </w:t>
      </w:r>
    </w:p>
    <w:p w14:paraId="740AD1F1" w14:textId="4F4B1227" w:rsidR="005D2EA6" w:rsidRPr="00D55D4F" w:rsidRDefault="005D2EA6" w:rsidP="005D2EA6">
      <w:pPr>
        <w:pStyle w:val="NormalWeb"/>
      </w:pPr>
      <w:r>
        <w:rPr>
          <w:noProof/>
        </w:rPr>
        <w:drawing>
          <wp:inline distT="0" distB="0" distL="0" distR="0" wp14:anchorId="0E0433B1" wp14:editId="02EE03A9">
            <wp:extent cx="2247900" cy="1498601"/>
            <wp:effectExtent l="0" t="0" r="0" b="0"/>
            <wp:docPr id="1594848700" name="Image 15" descr="Une image contenant intérieur, lége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4848700" name="Image 15" descr="Une image contenant intérieur, léger&#10;&#10;Description générée automatiquement"/>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256834" cy="1504557"/>
                    </a:xfrm>
                    <a:prstGeom prst="rect">
                      <a:avLst/>
                    </a:prstGeom>
                  </pic:spPr>
                </pic:pic>
              </a:graphicData>
            </a:graphic>
          </wp:inline>
        </w:drawing>
      </w:r>
    </w:p>
    <w:p w14:paraId="0EB7D9D6" w14:textId="30DF80F3" w:rsidR="006A7CED" w:rsidRDefault="006A7CED" w:rsidP="006A7CED">
      <w:pPr>
        <w:rPr>
          <w:rFonts w:eastAsia="Times New Roman"/>
          <w:lang w:val="en"/>
        </w:rPr>
      </w:pPr>
    </w:p>
    <w:p w14:paraId="62F849A0" w14:textId="77777777" w:rsidR="008D7618" w:rsidRDefault="008D7618" w:rsidP="008D7618">
      <w:pPr>
        <w:pStyle w:val="NormalWeb"/>
        <w:rPr>
          <w:rFonts w:asciiTheme="majorHAnsi" w:hAnsiTheme="majorHAnsi" w:cs="Arial"/>
          <w:b/>
          <w:bCs/>
          <w:szCs w:val="22"/>
        </w:rPr>
      </w:pPr>
      <w:r>
        <w:rPr>
          <w:rFonts w:asciiTheme="majorHAnsi" w:hAnsiTheme="majorHAnsi" w:cs="Arial"/>
          <w:szCs w:val="22"/>
        </w:rPr>
        <w:t xml:space="preserve">Tous les blocs Cylindriques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w:t>
      </w:r>
      <w:r>
        <w:rPr>
          <w:rFonts w:asciiTheme="majorHAnsi" w:hAnsiTheme="majorHAnsi" w:cs="Arial"/>
          <w:b/>
          <w:bCs/>
          <w:szCs w:val="22"/>
        </w:rPr>
        <w:t xml:space="preserve"> amovibles insérés à l’intérieur du cylindre pour une finition parfaite avec un corps en polycarbonate,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et colliers en inox 316L.</w:t>
      </w:r>
    </w:p>
    <w:p w14:paraId="5BA1578E" w14:textId="37A26AD2" w:rsidR="00DA6E5D" w:rsidRDefault="00DA6E5D" w:rsidP="00DA6E5D">
      <w:pPr>
        <w:pStyle w:val="NormalWeb"/>
        <w:numPr>
          <w:ilvl w:val="0"/>
          <w:numId w:val="6"/>
        </w:numPr>
      </w:pPr>
      <w:r w:rsidRPr="00D55D4F">
        <w:t>Dans</w:t>
      </w:r>
      <w:r w:rsidR="00DB22E6">
        <w:t xml:space="preserve"> les zones</w:t>
      </w:r>
      <w:r w:rsidRPr="00D55D4F">
        <w:t xml:space="preserve"> </w:t>
      </w:r>
      <w:r>
        <w:t>à atmosphère explosive ATEX</w:t>
      </w:r>
      <w:r w:rsidRPr="00D55D4F">
        <w:t>, les blocs autonomes seront de type SATI Cylindrique</w:t>
      </w:r>
      <w:r>
        <w:t>s</w:t>
      </w:r>
      <w:r w:rsidRPr="00D55D4F">
        <w:t xml:space="preserve"> en pose plafond</w:t>
      </w:r>
      <w:r>
        <w:t xml:space="preserve"> </w:t>
      </w:r>
      <w:r w:rsidRPr="00D55D4F">
        <w:t>ou applique murale conformément au plan d’intégration avec un flux lumineux assigné de</w:t>
      </w:r>
      <w:r>
        <w:t xml:space="preserve"> 360</w:t>
      </w:r>
      <w:r w:rsidRPr="00D55D4F">
        <w:t xml:space="preserve"> lumens pendant 1H, de marque BEHAR Sécurité, série </w:t>
      </w:r>
      <w:r>
        <w:t>CYLINDRIK</w:t>
      </w:r>
      <w:r w:rsidRPr="00D55D4F">
        <w:t xml:space="preserve"> type </w:t>
      </w:r>
      <w:r>
        <w:rPr>
          <w:b/>
          <w:bCs/>
        </w:rPr>
        <w:t>ADF 360</w:t>
      </w:r>
      <w:r w:rsidRPr="008B59A6">
        <w:rPr>
          <w:b/>
          <w:bCs/>
        </w:rPr>
        <w:t xml:space="preserve"> - (réf : </w:t>
      </w:r>
      <w:r>
        <w:rPr>
          <w:b/>
          <w:bCs/>
        </w:rPr>
        <w:t>75033</w:t>
      </w:r>
      <w:r w:rsidRPr="008B59A6">
        <w:rPr>
          <w:b/>
          <w:bCs/>
        </w:rPr>
        <w:t>)</w:t>
      </w:r>
      <w:r>
        <w:rPr>
          <w:b/>
          <w:bCs/>
        </w:rPr>
        <w:t xml:space="preserve"> en longueur 480mm </w:t>
      </w:r>
      <w:r w:rsidRPr="00D55D4F">
        <w:t>ou équivalent.</w:t>
      </w:r>
    </w:p>
    <w:p w14:paraId="57A8B77B" w14:textId="77777777" w:rsidR="00DA6E5D" w:rsidRPr="00EA4B98" w:rsidRDefault="00DA6E5D" w:rsidP="00DA6E5D">
      <w:pPr>
        <w:pStyle w:val="NormalWeb"/>
        <w:rPr>
          <w:rFonts w:asciiTheme="majorHAnsi" w:hAnsiTheme="majorHAnsi" w:cs="Arial"/>
          <w:b/>
          <w:bCs/>
          <w:szCs w:val="22"/>
        </w:rPr>
      </w:pPr>
      <w:r>
        <w:rPr>
          <w:rFonts w:asciiTheme="majorHAnsi" w:hAnsiTheme="majorHAnsi" w:cs="Arial"/>
          <w:szCs w:val="22"/>
        </w:rPr>
        <w:t xml:space="preserve">Tous les blocs Cylindriques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w:t>
      </w:r>
      <w:r>
        <w:rPr>
          <w:rFonts w:asciiTheme="majorHAnsi" w:hAnsiTheme="majorHAnsi" w:cs="Arial"/>
          <w:b/>
          <w:bCs/>
          <w:szCs w:val="22"/>
        </w:rPr>
        <w:t xml:space="preserve"> amovibles insérés à l’intérieur du cylindre pour une finition parfaite avec un corps en polycarbonate,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et colliers en inox 316L.</w:t>
      </w:r>
    </w:p>
    <w:p w14:paraId="7E93BBCD" w14:textId="77777777" w:rsidR="00DA6E5D" w:rsidRPr="000D20EB" w:rsidRDefault="00DA6E5D" w:rsidP="00DA6E5D">
      <w:pPr>
        <w:rPr>
          <w:rFonts w:eastAsia="Times New Roman"/>
        </w:rPr>
      </w:pPr>
      <w:r>
        <w:rPr>
          <w:noProof/>
        </w:rPr>
        <w:drawing>
          <wp:inline distT="0" distB="0" distL="0" distR="0" wp14:anchorId="5B915834" wp14:editId="71F19C21">
            <wp:extent cx="2520000" cy="1800000"/>
            <wp:effectExtent l="0" t="0" r="0" b="0"/>
            <wp:docPr id="98" name="Image 98" descr="Une image contenant lumièr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6" name="Image 96" descr="Une image contenant lumière&#10;&#10;Description générée automatiquement"/>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0498AAAD" w14:textId="77777777" w:rsidR="00DA6E5D" w:rsidRDefault="00DA6E5D" w:rsidP="00DA6E5D">
      <w:pPr>
        <w:pStyle w:val="NormalWeb"/>
        <w:rPr>
          <w:rFonts w:asciiTheme="majorHAnsi" w:hAnsiTheme="majorHAnsi" w:cs="Arial"/>
          <w:b/>
          <w:bCs/>
          <w:szCs w:val="22"/>
        </w:rPr>
      </w:pPr>
      <w:r>
        <w:rPr>
          <w:rFonts w:asciiTheme="majorHAnsi" w:hAnsiTheme="majorHAnsi" w:cs="Arial"/>
          <w:szCs w:val="22"/>
        </w:rPr>
        <w:t xml:space="preserve">Tous les blocs Cylindriques </w:t>
      </w:r>
      <w:r w:rsidRPr="00EA4B98">
        <w:rPr>
          <w:rFonts w:asciiTheme="majorHAnsi" w:hAnsiTheme="majorHAnsi" w:cs="Arial"/>
          <w:b/>
          <w:bCs/>
          <w:szCs w:val="22"/>
        </w:rPr>
        <w:t>ATEX</w:t>
      </w:r>
      <w:r>
        <w:rPr>
          <w:rFonts w:asciiTheme="majorHAnsi" w:hAnsiTheme="majorHAnsi" w:cs="Arial"/>
          <w:szCs w:val="22"/>
        </w:rPr>
        <w:t xml:space="preserve"> </w:t>
      </w:r>
      <w:r w:rsidRPr="00190F37">
        <w:rPr>
          <w:rFonts w:asciiTheme="majorHAnsi" w:hAnsiTheme="majorHAnsi" w:cs="Arial"/>
          <w:szCs w:val="22"/>
        </w:rPr>
        <w:t>seront équipés de</w:t>
      </w:r>
      <w:r>
        <w:rPr>
          <w:rFonts w:asciiTheme="majorHAnsi" w:hAnsiTheme="majorHAnsi" w:cs="Arial"/>
          <w:b/>
          <w:bCs/>
          <w:szCs w:val="22"/>
        </w:rPr>
        <w:t xml:space="preserve"> pictogramme adhésif avec un corps en verre borosilicate,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acier recouvert de peinture époxy.</w:t>
      </w:r>
    </w:p>
    <w:p w14:paraId="6CB3F938" w14:textId="4B5971B3" w:rsidR="00E431A3" w:rsidRPr="000A0BAA" w:rsidRDefault="00DA6E5D" w:rsidP="000A0BAA">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r>
        <w:rPr>
          <w:rFonts w:asciiTheme="majorHAnsi" w:hAnsiTheme="majorHAnsi" w:cs="Arial"/>
          <w:b/>
          <w:bCs/>
          <w:i/>
          <w:iCs/>
          <w:szCs w:val="22"/>
        </w:rPr>
        <w:t xml:space="preserve"> (sauf ATEX)</w:t>
      </w:r>
      <w:r w:rsidRPr="00676A48">
        <w:rPr>
          <w:rFonts w:asciiTheme="majorHAnsi" w:hAnsiTheme="majorHAnsi" w:cs="Arial"/>
          <w:b/>
          <w:bCs/>
          <w:i/>
          <w:iCs/>
          <w:szCs w:val="22"/>
        </w:rPr>
        <w:t>.</w:t>
      </w:r>
    </w:p>
    <w:p w14:paraId="0107DA8C" w14:textId="77777777" w:rsidR="00811D5D" w:rsidRDefault="78C1085D" w:rsidP="00811D5D">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20" w:name="_Toc1327365518"/>
      <w:r w:rsidRPr="3519ACBF">
        <w:rPr>
          <w:rFonts w:ascii="Calibri" w:hAnsi="Calibri" w:cs="Calibri"/>
          <w:sz w:val="22"/>
          <w:szCs w:val="22"/>
        </w:rPr>
        <w:t>ECLAT²</w:t>
      </w:r>
      <w:bookmarkEnd w:id="20"/>
    </w:p>
    <w:p w14:paraId="036DB60F" w14:textId="372ADA96" w:rsidR="000F26D5" w:rsidRPr="00647519" w:rsidRDefault="000F26D5" w:rsidP="006A3D78">
      <w:pPr>
        <w:pStyle w:val="NormalWeb"/>
        <w:numPr>
          <w:ilvl w:val="0"/>
          <w:numId w:val="7"/>
        </w:numPr>
        <w:rPr>
          <w:u w:val="single"/>
        </w:rPr>
      </w:pPr>
      <w:r w:rsidRPr="00647519">
        <w:rPr>
          <w:rStyle w:val="lev"/>
          <w:u w:val="single"/>
        </w:rPr>
        <w:t>Eclairage de sécurité</w:t>
      </w:r>
    </w:p>
    <w:p w14:paraId="175828A6" w14:textId="5407157D" w:rsidR="00811A81" w:rsidRDefault="00811A81" w:rsidP="00811A81">
      <w:pPr>
        <w:pStyle w:val="NormalWeb"/>
      </w:pPr>
      <w:r w:rsidRPr="00D55D4F">
        <w:t>Dans les zones de circulation secondaires et locaux divers, les blocs autonomes seront de type SATI avec un flux lumineux assigné de 45 lumens pendant 1H, de marque BEHAR Sécurité, Série Eclat². Conformément au plan d’intégration ils seront proposés en</w:t>
      </w:r>
      <w:r>
        <w:t> :</w:t>
      </w:r>
    </w:p>
    <w:p w14:paraId="2C1C2D51" w14:textId="77777777" w:rsidR="00811A81" w:rsidRDefault="00811A81" w:rsidP="000F26D5">
      <w:pPr>
        <w:pStyle w:val="NormalWeb"/>
        <w:numPr>
          <w:ilvl w:val="0"/>
          <w:numId w:val="4"/>
        </w:numPr>
      </w:pPr>
      <w:r>
        <w:t>P</w:t>
      </w:r>
      <w:r w:rsidRPr="00D55D4F">
        <w:t xml:space="preserve">ose applique murale type </w:t>
      </w:r>
      <w:r w:rsidRPr="00CF3633">
        <w:rPr>
          <w:b/>
          <w:bCs/>
        </w:rPr>
        <w:t>BA60LO2 (réf : 37909)</w:t>
      </w:r>
    </w:p>
    <w:p w14:paraId="50033B11" w14:textId="19186655" w:rsidR="00811A81" w:rsidRDefault="00886987" w:rsidP="00811A81">
      <w:pPr>
        <w:pStyle w:val="NormalWeb"/>
        <w:rPr>
          <w:rFonts w:eastAsia="Times New Roman"/>
          <w:lang w:val="en"/>
        </w:rPr>
      </w:pPr>
      <w:r>
        <w:rPr>
          <w:rFonts w:eastAsia="Times New Roman"/>
          <w:noProof/>
          <w:lang w:val="en"/>
        </w:rPr>
        <w:drawing>
          <wp:inline distT="0" distB="0" distL="0" distR="0" wp14:anchorId="2FDEC21A" wp14:editId="3CF6EE1F">
            <wp:extent cx="2184400" cy="1412285"/>
            <wp:effectExtent l="0" t="0" r="0" b="0"/>
            <wp:docPr id="1713008296" name="Image 16" descr="Une image contenant texte, signe, vert, plein ai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3008296" name="Image 16" descr="Une image contenant texte, signe, vert, plein air&#10;&#10;Description générée automatiquement"/>
                    <pic:cNvPicPr/>
                  </pic:nvPicPr>
                  <pic:blipFill>
                    <a:blip r:embed="rId56">
                      <a:extLst>
                        <a:ext uri="{28A0092B-C50C-407E-A947-70E740481C1C}">
                          <a14:useLocalDpi xmlns:a14="http://schemas.microsoft.com/office/drawing/2010/main" val="0"/>
                        </a:ext>
                      </a:extLst>
                    </a:blip>
                    <a:stretch>
                      <a:fillRect/>
                    </a:stretch>
                  </pic:blipFill>
                  <pic:spPr>
                    <a:xfrm>
                      <a:off x="0" y="0"/>
                      <a:ext cx="2190810" cy="1416429"/>
                    </a:xfrm>
                    <a:prstGeom prst="rect">
                      <a:avLst/>
                    </a:prstGeom>
                  </pic:spPr>
                </pic:pic>
              </a:graphicData>
            </a:graphic>
          </wp:inline>
        </w:drawing>
      </w:r>
    </w:p>
    <w:p w14:paraId="26FDCF52" w14:textId="77777777" w:rsidR="00811A81" w:rsidRDefault="00811A81" w:rsidP="00811A81">
      <w:pPr>
        <w:pStyle w:val="NormalWeb"/>
      </w:pPr>
    </w:p>
    <w:p w14:paraId="13E46FBF" w14:textId="77777777" w:rsidR="000F26D5" w:rsidRPr="00886987" w:rsidRDefault="00811A81" w:rsidP="00811A81">
      <w:pPr>
        <w:pStyle w:val="NormalWeb"/>
        <w:numPr>
          <w:ilvl w:val="0"/>
          <w:numId w:val="4"/>
        </w:numPr>
        <w:rPr>
          <w:rFonts w:eastAsia="Times New Roman"/>
        </w:rPr>
      </w:pPr>
      <w:r w:rsidRPr="00D55D4F">
        <w:t xml:space="preserve">Saillie plafond avec vasque triangulaire, type </w:t>
      </w:r>
      <w:r w:rsidRPr="00CF3633">
        <w:rPr>
          <w:b/>
          <w:bCs/>
        </w:rPr>
        <w:t>BA60NSLO2 (réf : 37914)</w:t>
      </w:r>
    </w:p>
    <w:p w14:paraId="45028475" w14:textId="48081CCB" w:rsidR="00886987" w:rsidRPr="000F26D5" w:rsidRDefault="00886987" w:rsidP="00886987">
      <w:pPr>
        <w:pStyle w:val="NormalWeb"/>
        <w:rPr>
          <w:rFonts w:eastAsia="Times New Roman"/>
        </w:rPr>
      </w:pPr>
      <w:r>
        <w:rPr>
          <w:rFonts w:eastAsia="Times New Roman"/>
          <w:noProof/>
        </w:rPr>
        <w:drawing>
          <wp:inline distT="0" distB="0" distL="0" distR="0" wp14:anchorId="7A45860A" wp14:editId="2C521649">
            <wp:extent cx="2267325" cy="1511300"/>
            <wp:effectExtent l="0" t="0" r="0" b="0"/>
            <wp:docPr id="430079303" name="Image 17" descr="Une image contenant texte, signe, plein air, r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079303" name="Image 17" descr="Une image contenant texte, signe, plein air, rue&#10;&#10;Description générée automatiquement"/>
                    <pic:cNvPicPr/>
                  </pic:nvPicPr>
                  <pic:blipFill>
                    <a:blip r:embed="rId57" cstate="print">
                      <a:extLst>
                        <a:ext uri="{28A0092B-C50C-407E-A947-70E740481C1C}">
                          <a14:useLocalDpi xmlns:a14="http://schemas.microsoft.com/office/drawing/2010/main" val="0"/>
                        </a:ext>
                      </a:extLst>
                    </a:blip>
                    <a:stretch>
                      <a:fillRect/>
                    </a:stretch>
                  </pic:blipFill>
                  <pic:spPr>
                    <a:xfrm>
                      <a:off x="0" y="0"/>
                      <a:ext cx="2279878" cy="1519667"/>
                    </a:xfrm>
                    <a:prstGeom prst="rect">
                      <a:avLst/>
                    </a:prstGeom>
                  </pic:spPr>
                </pic:pic>
              </a:graphicData>
            </a:graphic>
          </wp:inline>
        </w:drawing>
      </w:r>
    </w:p>
    <w:p w14:paraId="1E795154" w14:textId="642DCA28" w:rsidR="00811A81" w:rsidRPr="000F26D5" w:rsidRDefault="00811A81" w:rsidP="00CF3633">
      <w:pPr>
        <w:pStyle w:val="NormalWeb"/>
        <w:rPr>
          <w:rFonts w:eastAsia="Times New Roman"/>
        </w:rPr>
      </w:pPr>
    </w:p>
    <w:p w14:paraId="2106C2CB" w14:textId="77777777" w:rsidR="00811A81" w:rsidRDefault="00811A81" w:rsidP="000F26D5">
      <w:pPr>
        <w:pStyle w:val="Paragraphedeliste"/>
        <w:numPr>
          <w:ilvl w:val="0"/>
          <w:numId w:val="4"/>
        </w:numPr>
        <w:rPr>
          <w:rFonts w:eastAsia="Times New Roman"/>
        </w:rPr>
      </w:pPr>
      <w:r w:rsidRPr="000F26D5">
        <w:rPr>
          <w:rFonts w:eastAsia="Times New Roman"/>
        </w:rPr>
        <w:t xml:space="preserve">Encastrée plafond avec vasque triangulaire </w:t>
      </w:r>
      <w:r w:rsidRPr="009D5BC4">
        <w:rPr>
          <w:rFonts w:eastAsia="Times New Roman"/>
          <w:b/>
          <w:bCs/>
          <w:highlight w:val="yellow"/>
        </w:rPr>
        <w:t>BA60NLO2</w:t>
      </w:r>
      <w:r w:rsidRPr="00CF3633">
        <w:rPr>
          <w:rFonts w:eastAsia="Times New Roman"/>
          <w:b/>
          <w:bCs/>
        </w:rPr>
        <w:t xml:space="preserve"> (réf : 37946)</w:t>
      </w:r>
      <w:r w:rsidRPr="000F26D5">
        <w:rPr>
          <w:rFonts w:eastAsia="Times New Roman"/>
        </w:rPr>
        <w:t xml:space="preserve"> dans les circulations à faible hauteur sous plafond.</w:t>
      </w:r>
    </w:p>
    <w:p w14:paraId="69F0B67B" w14:textId="25979398" w:rsidR="00886987" w:rsidRPr="00886987" w:rsidRDefault="009D5BC4" w:rsidP="00886987">
      <w:pPr>
        <w:rPr>
          <w:rFonts w:eastAsia="Times New Roman"/>
        </w:rPr>
      </w:pPr>
      <w:r>
        <w:rPr>
          <w:rFonts w:eastAsia="Times New Roman"/>
          <w:noProof/>
        </w:rPr>
        <w:drawing>
          <wp:inline distT="0" distB="0" distL="0" distR="0" wp14:anchorId="4305FF71" wp14:editId="45D1ADE2">
            <wp:extent cx="2428876" cy="1619250"/>
            <wp:effectExtent l="0" t="0" r="0" b="0"/>
            <wp:docPr id="406828333" name="Image 19" descr="Une image contenant texte, signe, somb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828333" name="Image 19" descr="Une image contenant texte, signe, sombre&#10;&#10;Description générée automatiquement"/>
                    <pic:cNvPicPr/>
                  </pic:nvPicPr>
                  <pic:blipFill>
                    <a:blip r:embed="rId58" cstate="print">
                      <a:extLst>
                        <a:ext uri="{28A0092B-C50C-407E-A947-70E740481C1C}">
                          <a14:useLocalDpi xmlns:a14="http://schemas.microsoft.com/office/drawing/2010/main" val="0"/>
                        </a:ext>
                      </a:extLst>
                    </a:blip>
                    <a:stretch>
                      <a:fillRect/>
                    </a:stretch>
                  </pic:blipFill>
                  <pic:spPr>
                    <a:xfrm>
                      <a:off x="0" y="0"/>
                      <a:ext cx="2435649" cy="1623765"/>
                    </a:xfrm>
                    <a:prstGeom prst="rect">
                      <a:avLst/>
                    </a:prstGeom>
                  </pic:spPr>
                </pic:pic>
              </a:graphicData>
            </a:graphic>
          </wp:inline>
        </w:drawing>
      </w:r>
    </w:p>
    <w:p w14:paraId="1B6BA6B6" w14:textId="6206C80F" w:rsidR="00811A81" w:rsidRPr="00D55D4F" w:rsidRDefault="00811A81" w:rsidP="00811A81">
      <w:pPr>
        <w:rPr>
          <w:rFonts w:eastAsia="Times New Roman"/>
        </w:rPr>
      </w:pPr>
    </w:p>
    <w:p w14:paraId="51CABCF3" w14:textId="77777777" w:rsidR="000F26D5" w:rsidRDefault="000F26D5" w:rsidP="00811A81">
      <w:pPr>
        <w:pStyle w:val="NormalWeb"/>
      </w:pPr>
    </w:p>
    <w:p w14:paraId="5E70239D" w14:textId="77777777" w:rsidR="009D5BC4" w:rsidRDefault="009D5BC4" w:rsidP="00811A81">
      <w:pPr>
        <w:pStyle w:val="NormalWeb"/>
      </w:pPr>
    </w:p>
    <w:p w14:paraId="365C2A43" w14:textId="77777777" w:rsidR="009D5BC4" w:rsidRDefault="009D5BC4" w:rsidP="00811A81">
      <w:pPr>
        <w:pStyle w:val="NormalWeb"/>
      </w:pPr>
    </w:p>
    <w:p w14:paraId="6376D41A" w14:textId="77777777" w:rsidR="009D5BC4" w:rsidRDefault="009D5BC4" w:rsidP="00811A81">
      <w:pPr>
        <w:pStyle w:val="NormalWeb"/>
      </w:pPr>
    </w:p>
    <w:p w14:paraId="1E482139" w14:textId="77777777" w:rsidR="009D5BC4" w:rsidRDefault="009D5BC4" w:rsidP="00811A81">
      <w:pPr>
        <w:pStyle w:val="NormalWeb"/>
      </w:pPr>
    </w:p>
    <w:p w14:paraId="3F600759" w14:textId="77777777" w:rsidR="009D5BC4" w:rsidRDefault="009D5BC4" w:rsidP="00811A81">
      <w:pPr>
        <w:pStyle w:val="NormalWeb"/>
      </w:pPr>
    </w:p>
    <w:p w14:paraId="6EDDDE44" w14:textId="22D7164F" w:rsidR="000F26D5" w:rsidRPr="00647519" w:rsidRDefault="000F26D5" w:rsidP="00CF3633">
      <w:pPr>
        <w:pStyle w:val="NormalWeb"/>
        <w:numPr>
          <w:ilvl w:val="0"/>
          <w:numId w:val="7"/>
        </w:numPr>
        <w:rPr>
          <w:u w:val="single"/>
        </w:rPr>
      </w:pPr>
      <w:r w:rsidRPr="00647519">
        <w:rPr>
          <w:rStyle w:val="lev"/>
          <w:u w:val="single"/>
        </w:rPr>
        <w:t>Eclairage de sécurité étanche</w:t>
      </w:r>
    </w:p>
    <w:p w14:paraId="0BE75A1B" w14:textId="6BCB9906" w:rsidR="00811A81" w:rsidRDefault="00811A81" w:rsidP="00811A81">
      <w:pPr>
        <w:pStyle w:val="NormalWeb"/>
        <w:rPr>
          <w:lang w:val="en"/>
        </w:rPr>
      </w:pPr>
      <w:r w:rsidRPr="00D55D4F">
        <w:t xml:space="preserve">Des appareils étanches IP65 seront prévus dans les locaux poussiéreux et/ou humides. Les 7 entrées de câble seront réalisées en injection bi-matière assurant la permanence de l’étanchéité du luminaire sans l’adjonction de presse étoupe. </w:t>
      </w:r>
      <w:r>
        <w:rPr>
          <w:lang w:val="en"/>
        </w:rPr>
        <w:t xml:space="preserve">Type Eclat2 </w:t>
      </w:r>
      <w:proofErr w:type="spellStart"/>
      <w:r w:rsidR="00C2727C">
        <w:rPr>
          <w:lang w:val="en"/>
        </w:rPr>
        <w:t>r</w:t>
      </w:r>
      <w:r w:rsidR="00FA662A">
        <w:rPr>
          <w:lang w:val="en"/>
        </w:rPr>
        <w:t>é</w:t>
      </w:r>
      <w:r w:rsidR="00C2727C">
        <w:rPr>
          <w:lang w:val="en"/>
        </w:rPr>
        <w:t>f</w:t>
      </w:r>
      <w:r w:rsidR="00FA662A">
        <w:rPr>
          <w:lang w:val="en"/>
        </w:rPr>
        <w:t>é</w:t>
      </w:r>
      <w:r w:rsidR="00C2727C">
        <w:rPr>
          <w:lang w:val="en"/>
        </w:rPr>
        <w:t>rence</w:t>
      </w:r>
      <w:proofErr w:type="spellEnd"/>
      <w:r>
        <w:rPr>
          <w:lang w:val="en"/>
        </w:rPr>
        <w:t xml:space="preserve"> </w:t>
      </w:r>
      <w:r w:rsidRPr="00FA662A">
        <w:rPr>
          <w:b/>
          <w:bCs/>
          <w:lang w:val="en"/>
        </w:rPr>
        <w:t>AET60LO2 (37910)</w:t>
      </w:r>
      <w:r>
        <w:rPr>
          <w:lang w:val="en"/>
        </w:rPr>
        <w:t xml:space="preserve"> </w:t>
      </w:r>
      <w:proofErr w:type="spellStart"/>
      <w:r>
        <w:rPr>
          <w:lang w:val="en"/>
        </w:rPr>
        <w:t>ou</w:t>
      </w:r>
      <w:proofErr w:type="spellEnd"/>
      <w:r>
        <w:rPr>
          <w:lang w:val="en"/>
        </w:rPr>
        <w:t xml:space="preserve"> </w:t>
      </w:r>
      <w:proofErr w:type="spellStart"/>
      <w:r>
        <w:rPr>
          <w:lang w:val="en"/>
        </w:rPr>
        <w:t>équivalent</w:t>
      </w:r>
      <w:proofErr w:type="spellEnd"/>
      <w:r>
        <w:rPr>
          <w:lang w:val="en"/>
        </w:rPr>
        <w:t>.</w:t>
      </w:r>
    </w:p>
    <w:p w14:paraId="457863F2" w14:textId="21202A7F" w:rsidR="00811A81" w:rsidRDefault="009D5BC4" w:rsidP="00811A81">
      <w:pPr>
        <w:rPr>
          <w:rFonts w:eastAsia="Times New Roman"/>
          <w:lang w:val="en"/>
        </w:rPr>
      </w:pPr>
      <w:r>
        <w:rPr>
          <w:rFonts w:eastAsia="Times New Roman"/>
          <w:noProof/>
          <w:lang w:val="en"/>
        </w:rPr>
        <w:drawing>
          <wp:inline distT="0" distB="0" distL="0" distR="0" wp14:anchorId="60E78D17" wp14:editId="0E182D42">
            <wp:extent cx="2141114" cy="1384300"/>
            <wp:effectExtent l="0" t="0" r="0" b="0"/>
            <wp:docPr id="383189729" name="Image 20" descr="Une image contenant texte, signe, vert, plein ai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189729" name="Image 20" descr="Une image contenant texte, signe, vert, plein air&#10;&#10;Description générée automatiquement"/>
                    <pic:cNvPicPr/>
                  </pic:nvPicPr>
                  <pic:blipFill>
                    <a:blip r:embed="rId56">
                      <a:extLst>
                        <a:ext uri="{28A0092B-C50C-407E-A947-70E740481C1C}">
                          <a14:useLocalDpi xmlns:a14="http://schemas.microsoft.com/office/drawing/2010/main" val="0"/>
                        </a:ext>
                      </a:extLst>
                    </a:blip>
                    <a:stretch>
                      <a:fillRect/>
                    </a:stretch>
                  </pic:blipFill>
                  <pic:spPr>
                    <a:xfrm>
                      <a:off x="0" y="0"/>
                      <a:ext cx="2152427" cy="1391614"/>
                    </a:xfrm>
                    <a:prstGeom prst="rect">
                      <a:avLst/>
                    </a:prstGeom>
                  </pic:spPr>
                </pic:pic>
              </a:graphicData>
            </a:graphic>
          </wp:inline>
        </w:drawing>
      </w:r>
    </w:p>
    <w:p w14:paraId="369F2636" w14:textId="156D5AC5" w:rsidR="00811A81" w:rsidRPr="00D55D4F" w:rsidRDefault="00811A81" w:rsidP="00811A81">
      <w:pPr>
        <w:pStyle w:val="NormalWeb"/>
      </w:pPr>
      <w:r w:rsidRPr="00D55D4F">
        <w:t xml:space="preserve">Les zones de parking seront équipées de blocs étanches IP65 de marque BEHAR Sécurité Série ECLAT2 type </w:t>
      </w:r>
      <w:r w:rsidRPr="00FA662A">
        <w:rPr>
          <w:b/>
          <w:bCs/>
        </w:rPr>
        <w:t>AET60LO2 (Réf : 37910)</w:t>
      </w:r>
      <w:r w:rsidRPr="00D55D4F">
        <w:t xml:space="preserve"> en implantation haute. Des blocs munis d’une grille de protection renforcée contre les chocs (</w:t>
      </w:r>
      <w:r w:rsidRPr="00FA662A">
        <w:rPr>
          <w:b/>
          <w:bCs/>
        </w:rPr>
        <w:t>IK10</w:t>
      </w:r>
      <w:r w:rsidRPr="00D55D4F">
        <w:t xml:space="preserve">) seront implantés en parties basses de type </w:t>
      </w:r>
      <w:r w:rsidRPr="009D5BC4">
        <w:rPr>
          <w:b/>
          <w:bCs/>
          <w:highlight w:val="yellow"/>
        </w:rPr>
        <w:t>AET609LO2</w:t>
      </w:r>
      <w:r w:rsidRPr="00FA662A">
        <w:rPr>
          <w:b/>
          <w:bCs/>
        </w:rPr>
        <w:t xml:space="preserve"> (Réf : 37918).</w:t>
      </w:r>
    </w:p>
    <w:p w14:paraId="1289C3A8" w14:textId="77777777" w:rsidR="00811A81" w:rsidRDefault="00811A81" w:rsidP="00811A81">
      <w:pPr>
        <w:rPr>
          <w:rFonts w:eastAsia="Times New Roman"/>
          <w:lang w:val="en"/>
        </w:rPr>
      </w:pPr>
      <w:r>
        <w:rPr>
          <w:rFonts w:eastAsia="Times New Roman"/>
          <w:noProof/>
          <w:lang w:val="en"/>
        </w:rPr>
        <w:drawing>
          <wp:inline distT="0" distB="0" distL="0" distR="0" wp14:anchorId="40CA8FCC" wp14:editId="146D800C">
            <wp:extent cx="2162755" cy="1377645"/>
            <wp:effectExtent l="0" t="0" r="9525" b="0"/>
            <wp:docPr id="9" name="Image 9"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170521" cy="1382592"/>
                    </a:xfrm>
                    <a:prstGeom prst="rect">
                      <a:avLst/>
                    </a:prstGeom>
                    <a:noFill/>
                    <a:ln>
                      <a:noFill/>
                    </a:ln>
                  </pic:spPr>
                </pic:pic>
              </a:graphicData>
            </a:graphic>
          </wp:inline>
        </w:drawing>
      </w:r>
    </w:p>
    <w:p w14:paraId="4A23B5EF" w14:textId="77777777" w:rsidR="00811A81" w:rsidRPr="00647519" w:rsidRDefault="00811A81" w:rsidP="00EC6474">
      <w:pPr>
        <w:pStyle w:val="NormalWeb"/>
        <w:numPr>
          <w:ilvl w:val="0"/>
          <w:numId w:val="7"/>
        </w:numPr>
        <w:rPr>
          <w:u w:val="single"/>
        </w:rPr>
      </w:pPr>
      <w:r w:rsidRPr="00647519">
        <w:rPr>
          <w:rStyle w:val="lev"/>
          <w:u w:val="single"/>
        </w:rPr>
        <w:t>Eclairage d’ambiance</w:t>
      </w:r>
      <w:r w:rsidRPr="00647519">
        <w:rPr>
          <w:u w:val="single"/>
        </w:rPr>
        <w:t xml:space="preserve"> </w:t>
      </w:r>
    </w:p>
    <w:p w14:paraId="57076A9D" w14:textId="77777777" w:rsidR="00811A81" w:rsidRPr="00D55D4F" w:rsidRDefault="00811A81" w:rsidP="00811A81">
      <w:pPr>
        <w:pStyle w:val="NormalWeb"/>
      </w:pPr>
      <w:r w:rsidRPr="00D55D4F">
        <w:t>Selon l’article EC 8, un éclairage d’ambiance est obligatoire dans chaque local ou hall dans lequel l’effectif du public peut atteindre 100 personnes en étage ou rez-de-chaussée ou 50 personnes en sous-sol.</w:t>
      </w:r>
    </w:p>
    <w:p w14:paraId="5291EC3D" w14:textId="77777777" w:rsidR="00811A81" w:rsidRPr="00D55D4F" w:rsidRDefault="00811A81" w:rsidP="00811A81">
      <w:pPr>
        <w:pStyle w:val="NormalWeb"/>
      </w:pPr>
      <w:r w:rsidRPr="00D55D4F">
        <w:t xml:space="preserve">Les blocs d’ambiance auront un flux lumineux assigné d’au moins 360 lumens pendant 1H Le calcul d’implantation sera basé sur un flux lumineux au sol de 5 </w:t>
      </w:r>
      <w:proofErr w:type="spellStart"/>
      <w:r w:rsidRPr="00D55D4F">
        <w:t>lms</w:t>
      </w:r>
      <w:proofErr w:type="spellEnd"/>
      <w:r w:rsidRPr="00D55D4F">
        <w:t xml:space="preserve"> / m² pendant la durée assignée de fonctionnement. L’implantation des appareils d’ambiance sera réalisée de manière à obtenir un éclairement uniforme (distance maximum entre 2 appareils inférieure à 4 fois leur hauteur au-dessus du sol). Chaque pièce sera équipée au minimum de deux blocs autonomes d’ambiance même si le flux d’un seul est suffisant.</w:t>
      </w:r>
    </w:p>
    <w:p w14:paraId="0728D353" w14:textId="77777777" w:rsidR="00811A81" w:rsidRPr="00D55D4F" w:rsidRDefault="00811A81" w:rsidP="00811A81">
      <w:pPr>
        <w:pStyle w:val="NormalWeb"/>
      </w:pPr>
      <w:r w:rsidRPr="00D55D4F">
        <w:t xml:space="preserve">Pour les autres types de locaux, les blocs d’ambiance auront un flux assigné de 500 Lumens en mode non permanent. Ils seront fixés en saillie au plafond et seront de marque BEHAR Sécurité, série ECLAT2 type </w:t>
      </w:r>
      <w:r w:rsidRPr="009D5BC4">
        <w:rPr>
          <w:b/>
          <w:bCs/>
          <w:highlight w:val="yellow"/>
        </w:rPr>
        <w:t>BA450</w:t>
      </w:r>
      <w:r w:rsidRPr="00EC6474">
        <w:rPr>
          <w:b/>
          <w:bCs/>
        </w:rPr>
        <w:t xml:space="preserve"> (Réf : 37905)</w:t>
      </w:r>
      <w:r w:rsidRPr="00D55D4F">
        <w:t xml:space="preserve"> ou équivalent. </w:t>
      </w:r>
    </w:p>
    <w:p w14:paraId="443FD0B3" w14:textId="77777777" w:rsidR="00811A81" w:rsidRDefault="00811A81" w:rsidP="00811A81">
      <w:pPr>
        <w:rPr>
          <w:rFonts w:eastAsia="Times New Roman"/>
          <w:lang w:val="en"/>
        </w:rPr>
      </w:pPr>
      <w:r>
        <w:rPr>
          <w:rFonts w:eastAsia="Times New Roman"/>
          <w:noProof/>
          <w:lang w:val="en"/>
        </w:rPr>
        <w:drawing>
          <wp:inline distT="0" distB="0" distL="0" distR="0" wp14:anchorId="2F236A50" wp14:editId="60952EC3">
            <wp:extent cx="2266122" cy="2266122"/>
            <wp:effectExtent l="0" t="0" r="1270" b="1270"/>
            <wp:docPr id="11" name="Image 11"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escription"/>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270451" cy="2270451"/>
                    </a:xfrm>
                    <a:prstGeom prst="rect">
                      <a:avLst/>
                    </a:prstGeom>
                    <a:noFill/>
                    <a:ln>
                      <a:noFill/>
                    </a:ln>
                  </pic:spPr>
                </pic:pic>
              </a:graphicData>
            </a:graphic>
          </wp:inline>
        </w:drawing>
      </w:r>
    </w:p>
    <w:p w14:paraId="18D22B0E" w14:textId="5BBC5B6B" w:rsidR="00E431A3" w:rsidRDefault="00E431A3" w:rsidP="00E431A3">
      <w:pPr>
        <w:spacing w:line="240" w:lineRule="atLeast"/>
        <w:ind w:right="23"/>
        <w:jc w:val="both"/>
        <w:rPr>
          <w:rFonts w:ascii="Calibri" w:hAnsi="Calibri" w:cs="Calibri"/>
          <w:sz w:val="22"/>
          <w:szCs w:val="22"/>
        </w:rPr>
      </w:pPr>
    </w:p>
    <w:p w14:paraId="630E81B7" w14:textId="0DB5EF34" w:rsidR="009D5BC4" w:rsidRPr="00647519" w:rsidRDefault="009D5BC4" w:rsidP="009D5BC4">
      <w:pPr>
        <w:pStyle w:val="NormalWeb"/>
        <w:numPr>
          <w:ilvl w:val="0"/>
          <w:numId w:val="7"/>
        </w:numPr>
        <w:rPr>
          <w:u w:val="single"/>
        </w:rPr>
      </w:pPr>
      <w:r>
        <w:rPr>
          <w:rStyle w:val="lev"/>
          <w:u w:val="single"/>
        </w:rPr>
        <w:t>Eclat² Enjoliveur</w:t>
      </w:r>
    </w:p>
    <w:p w14:paraId="3E93457D" w14:textId="6E428D8E" w:rsidR="009D5BC4" w:rsidRPr="00D55D4F" w:rsidRDefault="009D5BC4" w:rsidP="009D5BC4">
      <w:pPr>
        <w:pStyle w:val="NormalWeb"/>
      </w:pPr>
      <w:r w:rsidRPr="00D55D4F">
        <w:t>Selon l’article EC 8, un éclairage d’ambiance est obligatoire dans chaque local ou hall dans lequel l’effectif du public peut atteindre 100 personnes en étage ou rez-de-chaussée ou 50 personnes en sous-sol.</w:t>
      </w:r>
    </w:p>
    <w:p w14:paraId="636BFEF8" w14:textId="626CB63E" w:rsidR="002C4A5C" w:rsidRDefault="009D5BC4" w:rsidP="00E431A3">
      <w:pPr>
        <w:spacing w:line="240" w:lineRule="atLeast"/>
        <w:ind w:right="23"/>
        <w:jc w:val="both"/>
        <w:rPr>
          <w:rFonts w:ascii="Calibri" w:hAnsi="Calibri" w:cs="Calibri"/>
          <w:sz w:val="22"/>
          <w:szCs w:val="22"/>
        </w:rPr>
      </w:pPr>
      <w:r>
        <w:rPr>
          <w:rFonts w:ascii="Calibri" w:hAnsi="Calibri" w:cs="Calibri"/>
          <w:noProof/>
          <w:sz w:val="22"/>
          <w:szCs w:val="22"/>
        </w:rPr>
        <w:drawing>
          <wp:inline distT="0" distB="0" distL="0" distR="0" wp14:anchorId="7F9848E1" wp14:editId="561DA84B">
            <wp:extent cx="2667000" cy="1778000"/>
            <wp:effectExtent l="0" t="0" r="0" b="0"/>
            <wp:docPr id="171732723" name="Image 21" descr="Une image contenant texte, signe, plein air, pointe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732723" name="Image 21" descr="Une image contenant texte, signe, plein air, pointer&#10;&#10;Description générée automatiquement"/>
                    <pic:cNvPicPr/>
                  </pic:nvPicPr>
                  <pic:blipFill>
                    <a:blip r:embed="rId61">
                      <a:extLst>
                        <a:ext uri="{28A0092B-C50C-407E-A947-70E740481C1C}">
                          <a14:useLocalDpi xmlns:a14="http://schemas.microsoft.com/office/drawing/2010/main" val="0"/>
                        </a:ext>
                      </a:extLst>
                    </a:blip>
                    <a:stretch>
                      <a:fillRect/>
                    </a:stretch>
                  </pic:blipFill>
                  <pic:spPr>
                    <a:xfrm>
                      <a:off x="0" y="0"/>
                      <a:ext cx="2670962" cy="1780641"/>
                    </a:xfrm>
                    <a:prstGeom prst="rect">
                      <a:avLst/>
                    </a:prstGeom>
                  </pic:spPr>
                </pic:pic>
              </a:graphicData>
            </a:graphic>
          </wp:inline>
        </w:drawing>
      </w:r>
    </w:p>
    <w:p w14:paraId="3671583D" w14:textId="77777777" w:rsidR="002C4A5C" w:rsidRDefault="002C4A5C" w:rsidP="00E431A3">
      <w:pPr>
        <w:spacing w:line="240" w:lineRule="atLeast"/>
        <w:ind w:right="23"/>
        <w:jc w:val="both"/>
        <w:rPr>
          <w:rFonts w:ascii="Calibri" w:hAnsi="Calibri" w:cs="Calibri"/>
          <w:sz w:val="22"/>
          <w:szCs w:val="22"/>
        </w:rPr>
      </w:pPr>
    </w:p>
    <w:p w14:paraId="46C05D32" w14:textId="77777777" w:rsidR="002C4A5C" w:rsidRDefault="002C4A5C" w:rsidP="00E431A3">
      <w:pPr>
        <w:spacing w:line="240" w:lineRule="atLeast"/>
        <w:ind w:right="23"/>
        <w:jc w:val="both"/>
        <w:rPr>
          <w:rFonts w:ascii="Calibri" w:hAnsi="Calibri" w:cs="Calibri"/>
          <w:sz w:val="22"/>
          <w:szCs w:val="22"/>
        </w:rPr>
      </w:pPr>
    </w:p>
    <w:p w14:paraId="6A0DC239" w14:textId="77777777" w:rsidR="002C4A5C" w:rsidRDefault="002C4A5C" w:rsidP="00E431A3">
      <w:pPr>
        <w:spacing w:line="240" w:lineRule="atLeast"/>
        <w:ind w:right="23"/>
        <w:jc w:val="both"/>
        <w:rPr>
          <w:rFonts w:ascii="Calibri" w:hAnsi="Calibri" w:cs="Calibri"/>
          <w:sz w:val="22"/>
          <w:szCs w:val="22"/>
        </w:rPr>
      </w:pPr>
    </w:p>
    <w:p w14:paraId="3C60E0F7" w14:textId="31E624DF" w:rsidR="006167C4" w:rsidRDefault="47CC5FBF" w:rsidP="006167C4">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21" w:name="_Toc1743983657"/>
      <w:r w:rsidRPr="3519ACBF">
        <w:rPr>
          <w:rFonts w:ascii="Calibri" w:hAnsi="Calibri" w:cs="Calibri"/>
          <w:sz w:val="22"/>
          <w:szCs w:val="22"/>
        </w:rPr>
        <w:t>K-MELEON</w:t>
      </w:r>
      <w:bookmarkEnd w:id="21"/>
    </w:p>
    <w:p w14:paraId="640C0677" w14:textId="77777777" w:rsidR="006167C4" w:rsidRDefault="006167C4" w:rsidP="00E431A3">
      <w:pPr>
        <w:spacing w:line="240" w:lineRule="atLeast"/>
        <w:ind w:right="23"/>
        <w:jc w:val="both"/>
        <w:rPr>
          <w:rFonts w:ascii="Calibri" w:hAnsi="Calibri" w:cs="Calibri"/>
          <w:sz w:val="22"/>
          <w:szCs w:val="22"/>
        </w:rPr>
      </w:pPr>
    </w:p>
    <w:p w14:paraId="0DFF629C" w14:textId="77777777" w:rsidR="00C744AF" w:rsidRPr="00647519" w:rsidRDefault="00C744AF" w:rsidP="00C744AF">
      <w:pPr>
        <w:pStyle w:val="NormalWeb"/>
        <w:numPr>
          <w:ilvl w:val="0"/>
          <w:numId w:val="7"/>
        </w:numPr>
        <w:rPr>
          <w:u w:val="single"/>
        </w:rPr>
      </w:pPr>
      <w:r w:rsidRPr="00647519">
        <w:rPr>
          <w:rStyle w:val="lev"/>
          <w:u w:val="single"/>
        </w:rPr>
        <w:t>Éclairage de sécurité</w:t>
      </w:r>
    </w:p>
    <w:p w14:paraId="1976AF93" w14:textId="7AE77DFA" w:rsidR="00C744AF" w:rsidRPr="00D55D4F" w:rsidRDefault="00C744AF" w:rsidP="00C744AF">
      <w:pPr>
        <w:pStyle w:val="NormalWeb"/>
        <w:numPr>
          <w:ilvl w:val="0"/>
          <w:numId w:val="6"/>
        </w:numPr>
      </w:pPr>
      <w:r w:rsidRPr="00D55D4F">
        <w:t xml:space="preserve">Dans les zones nobles, les blocs autonomes seront de type SATI </w:t>
      </w:r>
      <w:r w:rsidR="00627262">
        <w:t>avec un pictogramme sérigraphié simple face rétro éclairée</w:t>
      </w:r>
      <w:r w:rsidRPr="00D55D4F">
        <w:t xml:space="preserve"> en pose encastrée plafond</w:t>
      </w:r>
      <w:r w:rsidR="00CC29B6">
        <w:t>, plafonnier</w:t>
      </w:r>
      <w:r w:rsidR="00277F59">
        <w:t>, drapeau</w:t>
      </w:r>
      <w:r w:rsidRPr="00D55D4F">
        <w:t xml:space="preserve"> ou applique murale conformément au plan d’intégration avec un flux lumineux assigné de 45 lumens pendant 1H, de marque BEHAR Sécurité, série </w:t>
      </w:r>
      <w:r w:rsidR="00FD7EF1">
        <w:t xml:space="preserve">type </w:t>
      </w:r>
      <w:r w:rsidR="0039497F">
        <w:t>K-MELEON</w:t>
      </w:r>
      <w:r w:rsidRPr="00D55D4F">
        <w:t xml:space="preserve"> type </w:t>
      </w:r>
      <w:r w:rsidR="0039497F" w:rsidRPr="002E351E">
        <w:rPr>
          <w:b/>
          <w:bCs/>
          <w:highlight w:val="yellow"/>
        </w:rPr>
        <w:t xml:space="preserve">KM </w:t>
      </w:r>
      <w:r w:rsidR="00677AF7" w:rsidRPr="002E351E">
        <w:rPr>
          <w:b/>
          <w:bCs/>
          <w:highlight w:val="yellow"/>
        </w:rPr>
        <w:t>EP</w:t>
      </w:r>
      <w:r w:rsidR="0039497F" w:rsidRPr="002E351E">
        <w:rPr>
          <w:b/>
          <w:bCs/>
          <w:highlight w:val="yellow"/>
        </w:rPr>
        <w:t>45</w:t>
      </w:r>
      <w:r w:rsidRPr="008B59A6">
        <w:rPr>
          <w:b/>
          <w:bCs/>
        </w:rPr>
        <w:t xml:space="preserve"> - (réf : </w:t>
      </w:r>
      <w:r w:rsidR="00DD23EE">
        <w:rPr>
          <w:b/>
          <w:bCs/>
        </w:rPr>
        <w:t>77001</w:t>
      </w:r>
      <w:r w:rsidRPr="008B59A6">
        <w:rPr>
          <w:b/>
          <w:bCs/>
        </w:rPr>
        <w:t>)</w:t>
      </w:r>
      <w:r w:rsidRPr="00D55D4F">
        <w:t xml:space="preserve"> ou équivalent.</w:t>
      </w:r>
    </w:p>
    <w:p w14:paraId="0FF9C1BC" w14:textId="0F2EB6E8" w:rsidR="00C744AF" w:rsidRDefault="00CA3404" w:rsidP="00C744AF">
      <w:pPr>
        <w:rPr>
          <w:rFonts w:eastAsia="Times New Roman"/>
          <w:lang w:val="en"/>
        </w:rPr>
      </w:pPr>
      <w:r w:rsidRPr="00CA3404">
        <w:rPr>
          <w:rFonts w:eastAsia="Times New Roman"/>
          <w:noProof/>
          <w:lang w:val="en"/>
        </w:rPr>
        <w:drawing>
          <wp:inline distT="0" distB="0" distL="0" distR="0" wp14:anchorId="5CCC80BE" wp14:editId="2B1424DB">
            <wp:extent cx="2520000" cy="1800000"/>
            <wp:effectExtent l="0" t="0" r="0" b="0"/>
            <wp:docPr id="121" name="Image 121" descr="Une image contenant text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1" name="Image 121" descr="Une image contenant texte&#10;&#10;Description générée automatiquement"/>
                    <pic:cNvPicPr/>
                  </pic:nvPicPr>
                  <pic:blipFill>
                    <a:blip r:embed="rId62"/>
                    <a:stretch>
                      <a:fillRect/>
                    </a:stretch>
                  </pic:blipFill>
                  <pic:spPr>
                    <a:xfrm>
                      <a:off x="0" y="0"/>
                      <a:ext cx="2520000" cy="1800000"/>
                    </a:xfrm>
                    <a:prstGeom prst="rect">
                      <a:avLst/>
                    </a:prstGeom>
                  </pic:spPr>
                </pic:pic>
              </a:graphicData>
            </a:graphic>
          </wp:inline>
        </w:drawing>
      </w:r>
    </w:p>
    <w:p w14:paraId="7B8A0D67" w14:textId="4399A08B" w:rsidR="00C744AF" w:rsidRDefault="00C744AF" w:rsidP="00C744AF">
      <w:pPr>
        <w:pStyle w:val="NormalWeb"/>
        <w:numPr>
          <w:ilvl w:val="0"/>
          <w:numId w:val="5"/>
        </w:numPr>
      </w:pPr>
      <w:r w:rsidRPr="00D55D4F">
        <w:t xml:space="preserve">Selon les zones des blocs </w:t>
      </w:r>
      <w:r w:rsidR="00CF0DA5">
        <w:t>avec un pictogramme sérigraphié rétro éclairée</w:t>
      </w:r>
      <w:r w:rsidR="00CF0DA5" w:rsidRPr="00D55D4F">
        <w:t xml:space="preserve"> </w:t>
      </w:r>
      <w:r w:rsidRPr="00D55D4F">
        <w:t>en applique murale de la même</w:t>
      </w:r>
      <w:r w:rsidR="00377399">
        <w:t xml:space="preserve"> série</w:t>
      </w:r>
      <w:r w:rsidRPr="00D55D4F">
        <w:t xml:space="preserve"> </w:t>
      </w:r>
      <w:r w:rsidR="00FD7EF1">
        <w:t>type K-MELEON</w:t>
      </w:r>
      <w:r w:rsidR="00FD7EF1" w:rsidRPr="00D55D4F">
        <w:t xml:space="preserve"> type </w:t>
      </w:r>
      <w:r w:rsidR="00FD7EF1">
        <w:rPr>
          <w:b/>
          <w:bCs/>
        </w:rPr>
        <w:t xml:space="preserve">KM </w:t>
      </w:r>
      <w:r w:rsidR="008F1458">
        <w:rPr>
          <w:b/>
          <w:bCs/>
        </w:rPr>
        <w:t>AM</w:t>
      </w:r>
      <w:r w:rsidR="00FD7EF1">
        <w:rPr>
          <w:b/>
          <w:bCs/>
        </w:rPr>
        <w:t>45</w:t>
      </w:r>
      <w:r w:rsidR="00FD7EF1" w:rsidRPr="008B59A6">
        <w:rPr>
          <w:b/>
          <w:bCs/>
        </w:rPr>
        <w:t xml:space="preserve"> - (réf : </w:t>
      </w:r>
      <w:r w:rsidR="00FD7EF1">
        <w:rPr>
          <w:b/>
          <w:bCs/>
        </w:rPr>
        <w:t>7700</w:t>
      </w:r>
      <w:r w:rsidR="008F1458">
        <w:rPr>
          <w:b/>
          <w:bCs/>
        </w:rPr>
        <w:t>0</w:t>
      </w:r>
      <w:r w:rsidR="00FD7EF1" w:rsidRPr="008B59A6">
        <w:rPr>
          <w:b/>
          <w:bCs/>
        </w:rPr>
        <w:t>)</w:t>
      </w:r>
      <w:r w:rsidR="00B4018C">
        <w:rPr>
          <w:b/>
          <w:bCs/>
        </w:rPr>
        <w:t xml:space="preserve"> </w:t>
      </w:r>
      <w:r w:rsidRPr="00D55D4F">
        <w:t xml:space="preserve">pourront être installés. </w:t>
      </w:r>
    </w:p>
    <w:p w14:paraId="7A312CE3" w14:textId="70BF5471" w:rsidR="00C744AF" w:rsidRPr="002E351E" w:rsidRDefault="002E351E" w:rsidP="002E351E">
      <w:pPr>
        <w:pStyle w:val="NormalWeb"/>
      </w:pPr>
      <w:r>
        <w:rPr>
          <w:noProof/>
        </w:rPr>
        <w:drawing>
          <wp:inline distT="0" distB="0" distL="0" distR="0" wp14:anchorId="2C94861F" wp14:editId="43C014BF">
            <wp:extent cx="2628900" cy="1752600"/>
            <wp:effectExtent l="0" t="0" r="0" b="0"/>
            <wp:docPr id="1489389014" name="Image 22" descr="Une image contenant texte, signe, plein ai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389014" name="Image 22" descr="Une image contenant texte, signe, plein air&#10;&#10;Description générée automatiquement"/>
                    <pic:cNvPicPr/>
                  </pic:nvPicPr>
                  <pic:blipFill>
                    <a:blip r:embed="rId63">
                      <a:extLst>
                        <a:ext uri="{28A0092B-C50C-407E-A947-70E740481C1C}">
                          <a14:useLocalDpi xmlns:a14="http://schemas.microsoft.com/office/drawing/2010/main" val="0"/>
                        </a:ext>
                      </a:extLst>
                    </a:blip>
                    <a:stretch>
                      <a:fillRect/>
                    </a:stretch>
                  </pic:blipFill>
                  <pic:spPr>
                    <a:xfrm>
                      <a:off x="0" y="0"/>
                      <a:ext cx="2629565" cy="1753043"/>
                    </a:xfrm>
                    <a:prstGeom prst="rect">
                      <a:avLst/>
                    </a:prstGeom>
                  </pic:spPr>
                </pic:pic>
              </a:graphicData>
            </a:graphic>
          </wp:inline>
        </w:drawing>
      </w:r>
    </w:p>
    <w:p w14:paraId="3802382D" w14:textId="30CB255B" w:rsidR="00F866A0" w:rsidRDefault="00F866A0" w:rsidP="00F866A0">
      <w:pPr>
        <w:pStyle w:val="NormalWeb"/>
        <w:numPr>
          <w:ilvl w:val="0"/>
          <w:numId w:val="5"/>
        </w:numPr>
      </w:pPr>
      <w:r w:rsidRPr="00D55D4F">
        <w:t xml:space="preserve">Selon les zones des blocs </w:t>
      </w:r>
      <w:r>
        <w:t>avec un pictogramme sérigraphié rétro éclairée</w:t>
      </w:r>
      <w:r w:rsidRPr="00D55D4F">
        <w:t xml:space="preserve"> en </w:t>
      </w:r>
      <w:r w:rsidR="00CE23AE">
        <w:t>plafonnier</w:t>
      </w:r>
      <w:r w:rsidRPr="00D55D4F">
        <w:t xml:space="preserve"> de la même</w:t>
      </w:r>
      <w:r>
        <w:t xml:space="preserve"> série</w:t>
      </w:r>
      <w:r w:rsidRPr="00D55D4F">
        <w:t xml:space="preserve"> </w:t>
      </w:r>
      <w:r>
        <w:t>type K-MELEON</w:t>
      </w:r>
      <w:r w:rsidRPr="00D55D4F">
        <w:t xml:space="preserve"> type </w:t>
      </w:r>
      <w:r>
        <w:rPr>
          <w:b/>
          <w:bCs/>
        </w:rPr>
        <w:t>KM A</w:t>
      </w:r>
      <w:r w:rsidR="00A20C8F">
        <w:rPr>
          <w:b/>
          <w:bCs/>
        </w:rPr>
        <w:t>P</w:t>
      </w:r>
      <w:r>
        <w:rPr>
          <w:b/>
          <w:bCs/>
        </w:rPr>
        <w:t>45</w:t>
      </w:r>
      <w:r w:rsidRPr="008B59A6">
        <w:rPr>
          <w:b/>
          <w:bCs/>
        </w:rPr>
        <w:t xml:space="preserve"> - (réf : </w:t>
      </w:r>
      <w:r>
        <w:rPr>
          <w:b/>
          <w:bCs/>
        </w:rPr>
        <w:t>7700</w:t>
      </w:r>
      <w:r w:rsidR="00A20C8F">
        <w:rPr>
          <w:b/>
          <w:bCs/>
        </w:rPr>
        <w:t>2</w:t>
      </w:r>
      <w:r w:rsidRPr="008B59A6">
        <w:rPr>
          <w:b/>
          <w:bCs/>
        </w:rPr>
        <w:t>)</w:t>
      </w:r>
      <w:r>
        <w:rPr>
          <w:b/>
          <w:bCs/>
        </w:rPr>
        <w:t xml:space="preserve"> </w:t>
      </w:r>
      <w:r w:rsidRPr="00D55D4F">
        <w:t xml:space="preserve">pourront être installés. </w:t>
      </w:r>
    </w:p>
    <w:p w14:paraId="55F3014C" w14:textId="2D918A50" w:rsidR="002E351E" w:rsidRPr="00D55D4F" w:rsidRDefault="002E351E" w:rsidP="002E351E">
      <w:pPr>
        <w:pStyle w:val="NormalWeb"/>
      </w:pPr>
      <w:r>
        <w:rPr>
          <w:noProof/>
        </w:rPr>
        <w:drawing>
          <wp:inline distT="0" distB="0" distL="0" distR="0" wp14:anchorId="4373F95A" wp14:editId="3B4C8081">
            <wp:extent cx="3108791" cy="2072527"/>
            <wp:effectExtent l="0" t="0" r="0" b="0"/>
            <wp:docPr id="374786478" name="Image 23" descr="Une image contenant texte, s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786478" name="Image 23" descr="Une image contenant texte, signe&#10;&#10;Description générée automatiquement"/>
                    <pic:cNvPicPr/>
                  </pic:nvPicPr>
                  <pic:blipFill>
                    <a:blip r:embed="rId64">
                      <a:extLst>
                        <a:ext uri="{28A0092B-C50C-407E-A947-70E740481C1C}">
                          <a14:useLocalDpi xmlns:a14="http://schemas.microsoft.com/office/drawing/2010/main" val="0"/>
                        </a:ext>
                      </a:extLst>
                    </a:blip>
                    <a:stretch>
                      <a:fillRect/>
                    </a:stretch>
                  </pic:blipFill>
                  <pic:spPr>
                    <a:xfrm>
                      <a:off x="0" y="0"/>
                      <a:ext cx="3108791" cy="2072527"/>
                    </a:xfrm>
                    <a:prstGeom prst="rect">
                      <a:avLst/>
                    </a:prstGeom>
                  </pic:spPr>
                </pic:pic>
              </a:graphicData>
            </a:graphic>
          </wp:inline>
        </w:drawing>
      </w:r>
    </w:p>
    <w:p w14:paraId="0946630E" w14:textId="00EA984E" w:rsidR="00C744AF" w:rsidRPr="004A3AA1" w:rsidRDefault="00C744AF" w:rsidP="00C744AF">
      <w:pPr>
        <w:rPr>
          <w:rFonts w:eastAsia="Times New Roman"/>
          <w:lang w:val="en"/>
        </w:rPr>
      </w:pPr>
    </w:p>
    <w:p w14:paraId="008E5C10" w14:textId="77777777" w:rsidR="009B4C2D" w:rsidRDefault="00C744AF" w:rsidP="00C744AF">
      <w:pPr>
        <w:pStyle w:val="NormalWeb"/>
        <w:rPr>
          <w:rFonts w:asciiTheme="majorHAnsi" w:hAnsiTheme="majorHAnsi" w:cstheme="majorHAnsi"/>
          <w:b/>
          <w:bCs/>
          <w:szCs w:val="22"/>
        </w:rPr>
      </w:pPr>
      <w:r w:rsidRPr="004A10C0">
        <w:rPr>
          <w:rFonts w:asciiTheme="majorHAnsi" w:hAnsiTheme="majorHAnsi" w:cstheme="majorHAnsi"/>
          <w:szCs w:val="22"/>
        </w:rPr>
        <w:t xml:space="preserve">Tous les blocs seront équipés </w:t>
      </w:r>
      <w:r w:rsidR="00806CC1" w:rsidRPr="004A10C0">
        <w:rPr>
          <w:rFonts w:asciiTheme="majorHAnsi" w:hAnsiTheme="majorHAnsi" w:cstheme="majorHAnsi"/>
          <w:b/>
          <w:bCs/>
        </w:rPr>
        <w:t>avec un pictogramme sérigraphié simple face rétro éclairée</w:t>
      </w:r>
      <w:r w:rsidRPr="004A10C0">
        <w:rPr>
          <w:rFonts w:asciiTheme="majorHAnsi" w:hAnsiTheme="majorHAnsi" w:cstheme="majorHAnsi"/>
          <w:b/>
          <w:bCs/>
          <w:szCs w:val="22"/>
        </w:rPr>
        <w:t xml:space="preserve"> </w:t>
      </w:r>
      <w:r w:rsidR="008967EF">
        <w:rPr>
          <w:rFonts w:asciiTheme="majorHAnsi" w:hAnsiTheme="majorHAnsi" w:cstheme="majorHAnsi"/>
          <w:b/>
          <w:bCs/>
          <w:szCs w:val="22"/>
        </w:rPr>
        <w:t>(</w:t>
      </w:r>
      <w:r w:rsidR="007F0BB6">
        <w:rPr>
          <w:rFonts w:asciiTheme="majorHAnsi" w:hAnsiTheme="majorHAnsi" w:cstheme="majorHAnsi"/>
          <w:b/>
          <w:bCs/>
          <w:szCs w:val="22"/>
        </w:rPr>
        <w:t>double face disponible</w:t>
      </w:r>
      <w:r w:rsidR="008967EF">
        <w:rPr>
          <w:rFonts w:asciiTheme="majorHAnsi" w:hAnsiTheme="majorHAnsi" w:cstheme="majorHAnsi"/>
          <w:b/>
          <w:bCs/>
          <w:szCs w:val="22"/>
        </w:rPr>
        <w:t xml:space="preserve">) </w:t>
      </w:r>
      <w:r w:rsidRPr="004A10C0">
        <w:rPr>
          <w:rFonts w:asciiTheme="majorHAnsi" w:hAnsiTheme="majorHAnsi" w:cstheme="majorHAnsi"/>
          <w:b/>
          <w:bCs/>
          <w:szCs w:val="22"/>
        </w:rPr>
        <w:t xml:space="preserve">montés sur </w:t>
      </w:r>
      <w:proofErr w:type="gramStart"/>
      <w:r w:rsidRPr="004A10C0">
        <w:rPr>
          <w:rFonts w:asciiTheme="majorHAnsi" w:hAnsiTheme="majorHAnsi" w:cstheme="majorHAnsi"/>
          <w:b/>
          <w:bCs/>
          <w:szCs w:val="22"/>
        </w:rPr>
        <w:t xml:space="preserve">des </w:t>
      </w:r>
      <w:r w:rsidR="002E211D">
        <w:rPr>
          <w:rFonts w:asciiTheme="majorHAnsi" w:hAnsiTheme="majorHAnsi" w:cstheme="majorHAnsi"/>
          <w:b/>
          <w:bCs/>
          <w:szCs w:val="22"/>
        </w:rPr>
        <w:t xml:space="preserve">un </w:t>
      </w:r>
      <w:r w:rsidRPr="004A10C0">
        <w:rPr>
          <w:rFonts w:asciiTheme="majorHAnsi" w:hAnsiTheme="majorHAnsi" w:cstheme="majorHAnsi"/>
          <w:b/>
          <w:bCs/>
          <w:szCs w:val="22"/>
        </w:rPr>
        <w:t>boitier</w:t>
      </w:r>
      <w:proofErr w:type="gramEnd"/>
      <w:r w:rsidR="002E211D">
        <w:rPr>
          <w:rFonts w:asciiTheme="majorHAnsi" w:hAnsiTheme="majorHAnsi" w:cstheme="majorHAnsi"/>
          <w:b/>
          <w:bCs/>
          <w:szCs w:val="22"/>
        </w:rPr>
        <w:t xml:space="preserve"> en matériau recyclé </w:t>
      </w:r>
      <w:r w:rsidR="009B4C2D">
        <w:rPr>
          <w:rFonts w:asciiTheme="majorHAnsi" w:hAnsiTheme="majorHAnsi" w:cstheme="majorHAnsi"/>
          <w:b/>
          <w:bCs/>
          <w:szCs w:val="22"/>
        </w:rPr>
        <w:t>disponible en :</w:t>
      </w:r>
    </w:p>
    <w:p w14:paraId="3CFF8A30" w14:textId="021A5274" w:rsidR="008D0348" w:rsidRDefault="00282C07" w:rsidP="009B4C2D">
      <w:pPr>
        <w:pStyle w:val="NormalWeb"/>
        <w:numPr>
          <w:ilvl w:val="0"/>
          <w:numId w:val="13"/>
        </w:numPr>
        <w:rPr>
          <w:rFonts w:asciiTheme="majorHAnsi" w:hAnsiTheme="majorHAnsi" w:cs="Arial"/>
          <w:b/>
          <w:bCs/>
          <w:szCs w:val="22"/>
        </w:rPr>
      </w:pPr>
      <w:r>
        <w:rPr>
          <w:rFonts w:asciiTheme="majorHAnsi" w:hAnsiTheme="majorHAnsi" w:cstheme="majorHAnsi"/>
          <w:b/>
          <w:bCs/>
          <w:szCs w:val="22"/>
        </w:rPr>
        <w:t xml:space="preserve">MDF </w:t>
      </w:r>
      <w:r w:rsidR="009B4C2D">
        <w:rPr>
          <w:rFonts w:asciiTheme="majorHAnsi" w:hAnsiTheme="majorHAnsi" w:cstheme="majorHAnsi"/>
          <w:b/>
          <w:bCs/>
          <w:szCs w:val="22"/>
        </w:rPr>
        <w:t xml:space="preserve">Medium </w:t>
      </w:r>
      <w:r w:rsidR="008D0348">
        <w:rPr>
          <w:rFonts w:asciiTheme="majorHAnsi" w:hAnsiTheme="majorHAnsi" w:cstheme="majorHAnsi"/>
          <w:b/>
          <w:bCs/>
          <w:szCs w:val="22"/>
        </w:rPr>
        <w:t xml:space="preserve">« UNILIN » </w:t>
      </w:r>
      <w:r>
        <w:rPr>
          <w:rFonts w:asciiTheme="majorHAnsi" w:hAnsiTheme="majorHAnsi" w:cstheme="majorHAnsi"/>
          <w:b/>
          <w:bCs/>
          <w:szCs w:val="22"/>
        </w:rPr>
        <w:t xml:space="preserve">recyclé </w:t>
      </w:r>
      <w:r w:rsidR="005F26FC">
        <w:rPr>
          <w:rFonts w:asciiTheme="majorHAnsi" w:hAnsiTheme="majorHAnsi" w:cstheme="majorHAnsi"/>
          <w:b/>
          <w:bCs/>
          <w:szCs w:val="22"/>
        </w:rPr>
        <w:t xml:space="preserve">à 95% </w:t>
      </w:r>
      <w:r w:rsidR="008D0348">
        <w:rPr>
          <w:rFonts w:asciiTheme="majorHAnsi" w:hAnsiTheme="majorHAnsi" w:cstheme="majorHAnsi"/>
          <w:b/>
          <w:bCs/>
          <w:szCs w:val="22"/>
        </w:rPr>
        <w:t xml:space="preserve">en </w:t>
      </w:r>
      <w:r w:rsidR="009B4C2D">
        <w:rPr>
          <w:rFonts w:asciiTheme="majorHAnsi" w:hAnsiTheme="majorHAnsi" w:cstheme="majorHAnsi"/>
          <w:b/>
          <w:bCs/>
          <w:szCs w:val="22"/>
        </w:rPr>
        <w:t>fin</w:t>
      </w:r>
      <w:r>
        <w:rPr>
          <w:rFonts w:asciiTheme="majorHAnsi" w:hAnsiTheme="majorHAnsi" w:cstheme="majorHAnsi"/>
          <w:b/>
          <w:bCs/>
          <w:szCs w:val="22"/>
        </w:rPr>
        <w:t>i</w:t>
      </w:r>
      <w:r w:rsidR="009B4C2D">
        <w:rPr>
          <w:rFonts w:asciiTheme="majorHAnsi" w:hAnsiTheme="majorHAnsi" w:cstheme="majorHAnsi"/>
          <w:b/>
          <w:bCs/>
          <w:szCs w:val="22"/>
        </w:rPr>
        <w:t xml:space="preserve">tion </w:t>
      </w:r>
      <w:r>
        <w:rPr>
          <w:rFonts w:asciiTheme="majorHAnsi" w:hAnsiTheme="majorHAnsi" w:cstheme="majorHAnsi"/>
          <w:b/>
          <w:bCs/>
          <w:szCs w:val="22"/>
        </w:rPr>
        <w:t>bois</w:t>
      </w:r>
      <w:r w:rsidR="009B4C2D">
        <w:rPr>
          <w:rFonts w:asciiTheme="majorHAnsi" w:hAnsiTheme="majorHAnsi" w:cstheme="majorHAnsi"/>
          <w:b/>
          <w:bCs/>
          <w:szCs w:val="22"/>
        </w:rPr>
        <w:t>, gris</w:t>
      </w:r>
      <w:r w:rsidR="00FA5D54">
        <w:rPr>
          <w:rFonts w:asciiTheme="majorHAnsi" w:hAnsiTheme="majorHAnsi" w:cstheme="majorHAnsi"/>
          <w:b/>
          <w:bCs/>
          <w:szCs w:val="22"/>
        </w:rPr>
        <w:t>e</w:t>
      </w:r>
      <w:r w:rsidR="009B4C2D">
        <w:rPr>
          <w:rFonts w:asciiTheme="majorHAnsi" w:hAnsiTheme="majorHAnsi" w:cstheme="majorHAnsi"/>
          <w:b/>
          <w:bCs/>
          <w:szCs w:val="22"/>
        </w:rPr>
        <w:t xml:space="preserve"> </w:t>
      </w:r>
      <w:r>
        <w:rPr>
          <w:rFonts w:asciiTheme="majorHAnsi" w:hAnsiTheme="majorHAnsi" w:cstheme="majorHAnsi"/>
          <w:b/>
          <w:bCs/>
          <w:szCs w:val="22"/>
        </w:rPr>
        <w:t xml:space="preserve">ou </w:t>
      </w:r>
      <w:r w:rsidR="008D0348">
        <w:rPr>
          <w:rFonts w:asciiTheme="majorHAnsi" w:hAnsiTheme="majorHAnsi" w:cstheme="majorHAnsi"/>
          <w:b/>
          <w:bCs/>
          <w:szCs w:val="22"/>
        </w:rPr>
        <w:t>noir</w:t>
      </w:r>
      <w:r w:rsidR="00FA5D54">
        <w:rPr>
          <w:rFonts w:asciiTheme="majorHAnsi" w:hAnsiTheme="majorHAnsi" w:cstheme="majorHAnsi"/>
          <w:b/>
          <w:bCs/>
          <w:szCs w:val="22"/>
        </w:rPr>
        <w:t>e</w:t>
      </w:r>
      <w:r w:rsidR="008D0348">
        <w:rPr>
          <w:rFonts w:asciiTheme="majorHAnsi" w:hAnsiTheme="majorHAnsi" w:cstheme="majorHAnsi"/>
          <w:b/>
          <w:bCs/>
          <w:szCs w:val="22"/>
        </w:rPr>
        <w:t xml:space="preserve"> </w:t>
      </w:r>
      <w:r w:rsidR="008D0348">
        <w:rPr>
          <w:rFonts w:asciiTheme="majorHAnsi" w:hAnsiTheme="majorHAnsi" w:cs="Arial"/>
          <w:b/>
          <w:bCs/>
          <w:szCs w:val="22"/>
        </w:rPr>
        <w:t xml:space="preserve">selon </w:t>
      </w:r>
      <w:r w:rsidR="007E798D">
        <w:rPr>
          <w:rFonts w:asciiTheme="majorHAnsi" w:hAnsiTheme="majorHAnsi" w:cs="Arial"/>
          <w:b/>
          <w:bCs/>
          <w:szCs w:val="22"/>
        </w:rPr>
        <w:t xml:space="preserve">la </w:t>
      </w:r>
      <w:r w:rsidR="008D0348">
        <w:rPr>
          <w:rFonts w:asciiTheme="majorHAnsi" w:hAnsiTheme="majorHAnsi" w:cs="Arial"/>
          <w:b/>
          <w:bCs/>
          <w:szCs w:val="22"/>
        </w:rPr>
        <w:t>demande du client</w:t>
      </w:r>
    </w:p>
    <w:p w14:paraId="6C52C655" w14:textId="68298563" w:rsidR="00C744AF" w:rsidRDefault="000B7D14" w:rsidP="009B4C2D">
      <w:pPr>
        <w:pStyle w:val="NormalWeb"/>
        <w:numPr>
          <w:ilvl w:val="0"/>
          <w:numId w:val="13"/>
        </w:numPr>
        <w:rPr>
          <w:rFonts w:asciiTheme="majorHAnsi" w:hAnsiTheme="majorHAnsi" w:cs="Arial"/>
          <w:b/>
          <w:bCs/>
          <w:szCs w:val="22"/>
        </w:rPr>
      </w:pPr>
      <w:proofErr w:type="gramStart"/>
      <w:r>
        <w:rPr>
          <w:rFonts w:asciiTheme="majorHAnsi" w:hAnsiTheme="majorHAnsi" w:cstheme="majorHAnsi"/>
          <w:b/>
          <w:bCs/>
          <w:szCs w:val="22"/>
        </w:rPr>
        <w:t>Pastique</w:t>
      </w:r>
      <w:r w:rsidR="00F06FBA">
        <w:rPr>
          <w:rFonts w:asciiTheme="majorHAnsi" w:hAnsiTheme="majorHAnsi" w:cstheme="majorHAnsi"/>
          <w:b/>
          <w:bCs/>
          <w:szCs w:val="22"/>
        </w:rPr>
        <w:t xml:space="preserve"> </w:t>
      </w:r>
      <w:r>
        <w:rPr>
          <w:rFonts w:asciiTheme="majorHAnsi" w:hAnsiTheme="majorHAnsi" w:cstheme="majorHAnsi"/>
          <w:b/>
          <w:bCs/>
          <w:szCs w:val="22"/>
        </w:rPr>
        <w:t>« LE</w:t>
      </w:r>
      <w:proofErr w:type="gramEnd"/>
      <w:r w:rsidR="008D0348">
        <w:rPr>
          <w:rFonts w:asciiTheme="majorHAnsi" w:hAnsiTheme="majorHAnsi" w:cstheme="majorHAnsi"/>
          <w:b/>
          <w:bCs/>
          <w:szCs w:val="22"/>
        </w:rPr>
        <w:t xml:space="preserve"> PAVE » recy</w:t>
      </w:r>
      <w:r>
        <w:rPr>
          <w:rFonts w:asciiTheme="majorHAnsi" w:hAnsiTheme="majorHAnsi" w:cstheme="majorHAnsi"/>
          <w:b/>
          <w:bCs/>
          <w:szCs w:val="22"/>
        </w:rPr>
        <w:t xml:space="preserve">clé </w:t>
      </w:r>
      <w:r w:rsidR="005F26FC">
        <w:rPr>
          <w:rFonts w:asciiTheme="majorHAnsi" w:hAnsiTheme="majorHAnsi" w:cstheme="majorHAnsi"/>
          <w:b/>
          <w:bCs/>
          <w:szCs w:val="22"/>
        </w:rPr>
        <w:t xml:space="preserve">à 100% </w:t>
      </w:r>
      <w:r>
        <w:rPr>
          <w:rFonts w:asciiTheme="majorHAnsi" w:hAnsiTheme="majorHAnsi" w:cstheme="majorHAnsi"/>
          <w:b/>
          <w:bCs/>
          <w:szCs w:val="22"/>
        </w:rPr>
        <w:t xml:space="preserve">en finition </w:t>
      </w:r>
      <w:r w:rsidR="00EB38B7">
        <w:rPr>
          <w:rFonts w:asciiTheme="majorHAnsi" w:hAnsiTheme="majorHAnsi" w:cstheme="majorHAnsi"/>
          <w:b/>
          <w:bCs/>
          <w:szCs w:val="22"/>
        </w:rPr>
        <w:t>blanche</w:t>
      </w:r>
      <w:r w:rsidR="00FA5D54">
        <w:rPr>
          <w:rFonts w:asciiTheme="majorHAnsi" w:hAnsiTheme="majorHAnsi" w:cstheme="majorHAnsi"/>
          <w:b/>
          <w:bCs/>
          <w:szCs w:val="22"/>
        </w:rPr>
        <w:t xml:space="preserve"> moucheté, </w:t>
      </w:r>
      <w:proofErr w:type="spellStart"/>
      <w:r w:rsidR="00BC50A2">
        <w:rPr>
          <w:rFonts w:asciiTheme="majorHAnsi" w:hAnsiTheme="majorHAnsi" w:cstheme="majorHAnsi"/>
          <w:b/>
          <w:bCs/>
          <w:szCs w:val="22"/>
        </w:rPr>
        <w:t>floréale</w:t>
      </w:r>
      <w:proofErr w:type="spellEnd"/>
      <w:r w:rsidR="00BC50A2">
        <w:rPr>
          <w:rFonts w:asciiTheme="majorHAnsi" w:hAnsiTheme="majorHAnsi" w:cstheme="majorHAnsi"/>
          <w:b/>
          <w:bCs/>
          <w:szCs w:val="22"/>
        </w:rPr>
        <w:t xml:space="preserve"> ou minérale</w:t>
      </w:r>
      <w:r w:rsidR="00FA5D54">
        <w:rPr>
          <w:rFonts w:asciiTheme="majorHAnsi" w:hAnsiTheme="majorHAnsi" w:cstheme="majorHAnsi"/>
          <w:b/>
          <w:bCs/>
          <w:szCs w:val="22"/>
        </w:rPr>
        <w:t xml:space="preserve"> </w:t>
      </w:r>
      <w:r w:rsidR="00BC50A2">
        <w:rPr>
          <w:rFonts w:asciiTheme="majorHAnsi" w:hAnsiTheme="majorHAnsi" w:cs="Arial"/>
          <w:b/>
          <w:bCs/>
          <w:szCs w:val="22"/>
        </w:rPr>
        <w:t xml:space="preserve">selon </w:t>
      </w:r>
      <w:r w:rsidR="007E798D">
        <w:rPr>
          <w:rFonts w:asciiTheme="majorHAnsi" w:hAnsiTheme="majorHAnsi" w:cs="Arial"/>
          <w:b/>
          <w:bCs/>
          <w:szCs w:val="22"/>
        </w:rPr>
        <w:t xml:space="preserve">la </w:t>
      </w:r>
      <w:r w:rsidR="00BC50A2">
        <w:rPr>
          <w:rFonts w:asciiTheme="majorHAnsi" w:hAnsiTheme="majorHAnsi" w:cs="Arial"/>
          <w:b/>
          <w:bCs/>
          <w:szCs w:val="22"/>
        </w:rPr>
        <w:t>demande du client</w:t>
      </w:r>
    </w:p>
    <w:p w14:paraId="73E05DF4" w14:textId="1C557ADC" w:rsidR="00BC50A2" w:rsidRDefault="00F06FBA" w:rsidP="009B4C2D">
      <w:pPr>
        <w:pStyle w:val="NormalWeb"/>
        <w:numPr>
          <w:ilvl w:val="0"/>
          <w:numId w:val="13"/>
        </w:numPr>
        <w:rPr>
          <w:rFonts w:asciiTheme="majorHAnsi" w:hAnsiTheme="majorHAnsi" w:cs="Arial"/>
          <w:b/>
          <w:bCs/>
          <w:szCs w:val="22"/>
        </w:rPr>
      </w:pPr>
      <w:r>
        <w:rPr>
          <w:rFonts w:asciiTheme="majorHAnsi" w:hAnsiTheme="majorHAnsi" w:cs="Arial"/>
          <w:b/>
          <w:bCs/>
          <w:szCs w:val="22"/>
        </w:rPr>
        <w:t>Pla</w:t>
      </w:r>
      <w:r w:rsidR="000D5C69">
        <w:rPr>
          <w:rFonts w:asciiTheme="majorHAnsi" w:hAnsiTheme="majorHAnsi" w:cs="Arial"/>
          <w:b/>
          <w:bCs/>
          <w:szCs w:val="22"/>
        </w:rPr>
        <w:t>c</w:t>
      </w:r>
      <w:r>
        <w:rPr>
          <w:rFonts w:asciiTheme="majorHAnsi" w:hAnsiTheme="majorHAnsi" w:cs="Arial"/>
          <w:b/>
          <w:bCs/>
          <w:szCs w:val="22"/>
        </w:rPr>
        <w:t>age bois Français « OBERFLEX</w:t>
      </w:r>
      <w:r w:rsidR="00F906B3">
        <w:rPr>
          <w:rFonts w:asciiTheme="majorHAnsi" w:hAnsiTheme="majorHAnsi" w:cs="Arial"/>
          <w:b/>
          <w:bCs/>
          <w:szCs w:val="22"/>
        </w:rPr>
        <w:t xml:space="preserve"> » </w:t>
      </w:r>
      <w:r w:rsidR="00DB09F7">
        <w:rPr>
          <w:rFonts w:asciiTheme="majorHAnsi" w:hAnsiTheme="majorHAnsi" w:cs="Arial"/>
          <w:b/>
          <w:bCs/>
          <w:szCs w:val="22"/>
        </w:rPr>
        <w:t xml:space="preserve">(collé </w:t>
      </w:r>
      <w:r w:rsidR="005D72D6">
        <w:rPr>
          <w:rFonts w:asciiTheme="majorHAnsi" w:hAnsiTheme="majorHAnsi" w:cs="Arial"/>
          <w:b/>
          <w:bCs/>
          <w:szCs w:val="22"/>
        </w:rPr>
        <w:t>sur MDF</w:t>
      </w:r>
      <w:r w:rsidR="00DB09F7">
        <w:rPr>
          <w:rFonts w:asciiTheme="majorHAnsi" w:hAnsiTheme="majorHAnsi" w:cs="Arial"/>
          <w:b/>
          <w:bCs/>
          <w:szCs w:val="22"/>
        </w:rPr>
        <w:t>)</w:t>
      </w:r>
      <w:r w:rsidR="005D72D6">
        <w:rPr>
          <w:rFonts w:asciiTheme="majorHAnsi" w:hAnsiTheme="majorHAnsi" w:cs="Arial"/>
          <w:b/>
          <w:bCs/>
          <w:szCs w:val="22"/>
        </w:rPr>
        <w:t xml:space="preserve"> </w:t>
      </w:r>
      <w:r w:rsidR="00F906B3">
        <w:rPr>
          <w:rFonts w:asciiTheme="majorHAnsi" w:hAnsiTheme="majorHAnsi" w:cs="Arial"/>
          <w:b/>
          <w:bCs/>
          <w:szCs w:val="22"/>
        </w:rPr>
        <w:t xml:space="preserve">en finition </w:t>
      </w:r>
      <w:r w:rsidR="006146B5">
        <w:rPr>
          <w:rFonts w:asciiTheme="majorHAnsi" w:hAnsiTheme="majorHAnsi" w:cs="Arial"/>
          <w:b/>
          <w:bCs/>
          <w:szCs w:val="22"/>
        </w:rPr>
        <w:t>chêne</w:t>
      </w:r>
      <w:r w:rsidR="00581CCE">
        <w:rPr>
          <w:rFonts w:asciiTheme="majorHAnsi" w:hAnsiTheme="majorHAnsi" w:cs="Arial"/>
          <w:b/>
          <w:bCs/>
          <w:szCs w:val="22"/>
        </w:rPr>
        <w:t xml:space="preserve"> clair</w:t>
      </w:r>
      <w:r w:rsidR="00D4321F">
        <w:rPr>
          <w:rFonts w:asciiTheme="majorHAnsi" w:hAnsiTheme="majorHAnsi" w:cs="Arial"/>
          <w:b/>
          <w:bCs/>
          <w:szCs w:val="22"/>
        </w:rPr>
        <w:t xml:space="preserve">, chêne naturel, </w:t>
      </w:r>
      <w:r w:rsidR="007E798D">
        <w:rPr>
          <w:rFonts w:asciiTheme="majorHAnsi" w:hAnsiTheme="majorHAnsi" w:cs="Arial"/>
          <w:b/>
          <w:bCs/>
          <w:szCs w:val="22"/>
        </w:rPr>
        <w:t>chêne moyen ou chêne foncé selon la demande du client</w:t>
      </w:r>
    </w:p>
    <w:p w14:paraId="3E8F9833" w14:textId="77777777" w:rsidR="00C744AF" w:rsidRPr="00676A48" w:rsidRDefault="00C744AF" w:rsidP="00C744AF">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p>
    <w:p w14:paraId="376A8F11" w14:textId="77777777" w:rsidR="00C744AF" w:rsidRPr="000C730A" w:rsidRDefault="00C744AF" w:rsidP="00E431A3">
      <w:pPr>
        <w:spacing w:line="240" w:lineRule="atLeast"/>
        <w:ind w:right="23"/>
        <w:jc w:val="both"/>
        <w:rPr>
          <w:rFonts w:ascii="Calibri" w:hAnsi="Calibri" w:cs="Calibri"/>
          <w:sz w:val="22"/>
          <w:szCs w:val="22"/>
        </w:rPr>
      </w:pPr>
    </w:p>
    <w:p w14:paraId="662CD1DF" w14:textId="3A040687" w:rsidR="00C03E9B" w:rsidRDefault="78C1085D" w:rsidP="00C03E9B">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22" w:name="_Toc584368240"/>
      <w:r w:rsidRPr="3519ACBF">
        <w:rPr>
          <w:rFonts w:ascii="Calibri" w:hAnsi="Calibri" w:cs="Calibri"/>
          <w:sz w:val="22"/>
          <w:szCs w:val="22"/>
        </w:rPr>
        <w:t>PARK</w:t>
      </w:r>
      <w:r w:rsidR="0670C113" w:rsidRPr="3519ACBF">
        <w:rPr>
          <w:rFonts w:ascii="Calibri" w:hAnsi="Calibri" w:cs="Calibri"/>
          <w:sz w:val="22"/>
          <w:szCs w:val="22"/>
        </w:rPr>
        <w:t xml:space="preserve"> (Ambiance)</w:t>
      </w:r>
      <w:bookmarkEnd w:id="22"/>
    </w:p>
    <w:p w14:paraId="62A6289E" w14:textId="01E9220B" w:rsidR="00811D5D" w:rsidRDefault="00811D5D" w:rsidP="00C03E9B">
      <w:pPr>
        <w:spacing w:line="240" w:lineRule="atLeast"/>
        <w:ind w:right="23"/>
        <w:jc w:val="both"/>
        <w:rPr>
          <w:rFonts w:ascii="Calibri" w:hAnsi="Calibri" w:cs="Calibri"/>
          <w:sz w:val="22"/>
          <w:szCs w:val="22"/>
        </w:rPr>
      </w:pPr>
    </w:p>
    <w:p w14:paraId="102E9A06" w14:textId="4D144F76" w:rsidR="00C12240" w:rsidRDefault="00E951E9" w:rsidP="00C619FF">
      <w:pPr>
        <w:spacing w:line="240" w:lineRule="atLeast"/>
        <w:ind w:right="23"/>
        <w:jc w:val="both"/>
        <w:rPr>
          <w:rFonts w:ascii="Calibri" w:hAnsi="Calibri" w:cs="Calibri"/>
          <w:sz w:val="22"/>
          <w:szCs w:val="22"/>
        </w:rPr>
      </w:pPr>
      <w:r>
        <w:rPr>
          <w:rFonts w:ascii="Calibri" w:hAnsi="Calibri" w:cs="Calibri"/>
          <w:sz w:val="22"/>
          <w:szCs w:val="22"/>
        </w:rPr>
        <w:t xml:space="preserve">Dans </w:t>
      </w:r>
      <w:r w:rsidR="008162BF">
        <w:rPr>
          <w:rFonts w:ascii="Calibri" w:hAnsi="Calibri" w:cs="Calibri"/>
          <w:sz w:val="22"/>
          <w:szCs w:val="22"/>
        </w:rPr>
        <w:t>les parkings</w:t>
      </w:r>
      <w:r>
        <w:rPr>
          <w:rFonts w:ascii="Calibri" w:hAnsi="Calibri" w:cs="Calibri"/>
          <w:sz w:val="22"/>
          <w:szCs w:val="22"/>
        </w:rPr>
        <w:t xml:space="preserve">, il sera prévu la mise en place de bloc </w:t>
      </w:r>
      <w:r w:rsidRPr="00E338C1">
        <w:rPr>
          <w:rFonts w:ascii="Calibri" w:hAnsi="Calibri" w:cs="Calibri"/>
          <w:b/>
          <w:bCs/>
          <w:sz w:val="22"/>
          <w:szCs w:val="22"/>
        </w:rPr>
        <w:t>autonome</w:t>
      </w:r>
      <w:r w:rsidR="006839B6">
        <w:rPr>
          <w:rFonts w:ascii="Calibri" w:hAnsi="Calibri" w:cs="Calibri"/>
          <w:sz w:val="22"/>
          <w:szCs w:val="22"/>
        </w:rPr>
        <w:t xml:space="preserve"> encastré </w:t>
      </w:r>
      <w:r w:rsidR="00657204" w:rsidRPr="00E338C1">
        <w:rPr>
          <w:rFonts w:ascii="Calibri" w:hAnsi="Calibri" w:cs="Calibri"/>
          <w:b/>
          <w:bCs/>
          <w:sz w:val="22"/>
          <w:szCs w:val="22"/>
        </w:rPr>
        <w:t xml:space="preserve">totalement </w:t>
      </w:r>
      <w:r w:rsidR="006839B6" w:rsidRPr="00E338C1">
        <w:rPr>
          <w:rFonts w:ascii="Calibri" w:hAnsi="Calibri" w:cs="Calibri"/>
          <w:b/>
          <w:bCs/>
          <w:sz w:val="22"/>
          <w:szCs w:val="22"/>
        </w:rPr>
        <w:t>affleurant</w:t>
      </w:r>
      <w:r w:rsidR="009C2FDC">
        <w:rPr>
          <w:rFonts w:ascii="Calibri" w:hAnsi="Calibri" w:cs="Calibri"/>
          <w:sz w:val="22"/>
          <w:szCs w:val="22"/>
        </w:rPr>
        <w:t xml:space="preserve"> soit</w:t>
      </w:r>
      <w:r w:rsidR="006839B6">
        <w:rPr>
          <w:rFonts w:ascii="Calibri" w:hAnsi="Calibri" w:cs="Calibri"/>
          <w:sz w:val="22"/>
          <w:szCs w:val="22"/>
        </w:rPr>
        <w:t xml:space="preserve"> sur le sol</w:t>
      </w:r>
      <w:r w:rsidR="00657204">
        <w:rPr>
          <w:rFonts w:ascii="Calibri" w:hAnsi="Calibri" w:cs="Calibri"/>
          <w:sz w:val="22"/>
          <w:szCs w:val="22"/>
        </w:rPr>
        <w:t>,</w:t>
      </w:r>
      <w:r w:rsidR="006839B6">
        <w:rPr>
          <w:rFonts w:ascii="Calibri" w:hAnsi="Calibri" w:cs="Calibri"/>
          <w:sz w:val="22"/>
          <w:szCs w:val="22"/>
        </w:rPr>
        <w:t xml:space="preserve"> </w:t>
      </w:r>
      <w:r w:rsidR="009C2FDC">
        <w:rPr>
          <w:rFonts w:ascii="Calibri" w:hAnsi="Calibri" w:cs="Calibri"/>
          <w:sz w:val="22"/>
          <w:szCs w:val="22"/>
        </w:rPr>
        <w:t xml:space="preserve">soit sur le mur </w:t>
      </w:r>
      <w:r w:rsidR="006839B6">
        <w:rPr>
          <w:rFonts w:ascii="Calibri" w:hAnsi="Calibri" w:cs="Calibri"/>
          <w:sz w:val="22"/>
          <w:szCs w:val="22"/>
        </w:rPr>
        <w:t>de</w:t>
      </w:r>
      <w:r w:rsidR="00D32321">
        <w:rPr>
          <w:rFonts w:ascii="Calibri" w:hAnsi="Calibri" w:cs="Calibri"/>
          <w:sz w:val="22"/>
          <w:szCs w:val="22"/>
        </w:rPr>
        <w:t>s</w:t>
      </w:r>
      <w:r w:rsidR="006839B6">
        <w:rPr>
          <w:rFonts w:ascii="Calibri" w:hAnsi="Calibri" w:cs="Calibri"/>
          <w:sz w:val="22"/>
          <w:szCs w:val="22"/>
        </w:rPr>
        <w:t xml:space="preserve"> circulation</w:t>
      </w:r>
      <w:r w:rsidR="00D32321">
        <w:rPr>
          <w:rFonts w:ascii="Calibri" w:hAnsi="Calibri" w:cs="Calibri"/>
          <w:sz w:val="22"/>
          <w:szCs w:val="22"/>
        </w:rPr>
        <w:t>s</w:t>
      </w:r>
      <w:r w:rsidR="00BC2B86">
        <w:rPr>
          <w:rFonts w:ascii="Calibri" w:hAnsi="Calibri" w:cs="Calibri"/>
          <w:sz w:val="22"/>
          <w:szCs w:val="22"/>
        </w:rPr>
        <w:t xml:space="preserve">. </w:t>
      </w:r>
      <w:r w:rsidR="00C619FF">
        <w:rPr>
          <w:rFonts w:ascii="Calibri" w:hAnsi="Calibri" w:cs="Calibri"/>
          <w:sz w:val="22"/>
          <w:szCs w:val="22"/>
        </w:rPr>
        <w:t xml:space="preserve">Celui-ci devra obligatoirement </w:t>
      </w:r>
      <w:r w:rsidR="00C619FF" w:rsidRPr="00C619FF">
        <w:rPr>
          <w:rFonts w:ascii="Calibri" w:hAnsi="Calibri" w:cs="Calibri"/>
          <w:sz w:val="22"/>
          <w:szCs w:val="22"/>
        </w:rPr>
        <w:t>autoris</w:t>
      </w:r>
      <w:r w:rsidR="00C619FF">
        <w:rPr>
          <w:rFonts w:ascii="Calibri" w:hAnsi="Calibri" w:cs="Calibri"/>
          <w:sz w:val="22"/>
          <w:szCs w:val="22"/>
        </w:rPr>
        <w:t>er</w:t>
      </w:r>
      <w:r w:rsidR="00C619FF" w:rsidRPr="00C619FF">
        <w:rPr>
          <w:rFonts w:ascii="Calibri" w:hAnsi="Calibri" w:cs="Calibri"/>
          <w:sz w:val="22"/>
          <w:szCs w:val="22"/>
        </w:rPr>
        <w:t xml:space="preserve"> le roulement</w:t>
      </w:r>
      <w:r w:rsidR="00C619FF">
        <w:rPr>
          <w:rFonts w:ascii="Calibri" w:hAnsi="Calibri" w:cs="Calibri"/>
          <w:sz w:val="22"/>
          <w:szCs w:val="22"/>
        </w:rPr>
        <w:t xml:space="preserve"> </w:t>
      </w:r>
      <w:r w:rsidR="00C619FF" w:rsidRPr="00C619FF">
        <w:rPr>
          <w:rFonts w:ascii="Calibri" w:hAnsi="Calibri" w:cs="Calibri"/>
          <w:sz w:val="22"/>
          <w:szCs w:val="22"/>
        </w:rPr>
        <w:t xml:space="preserve">de véhicule maximum </w:t>
      </w:r>
      <w:r w:rsidR="00C619FF" w:rsidRPr="00E338C1">
        <w:rPr>
          <w:rFonts w:ascii="Calibri" w:hAnsi="Calibri" w:cs="Calibri"/>
          <w:b/>
          <w:bCs/>
          <w:sz w:val="22"/>
          <w:szCs w:val="22"/>
        </w:rPr>
        <w:t>4 tonnes</w:t>
      </w:r>
      <w:r w:rsidR="00C619FF" w:rsidRPr="00C619FF">
        <w:rPr>
          <w:rFonts w:ascii="Calibri" w:hAnsi="Calibri" w:cs="Calibri"/>
          <w:sz w:val="22"/>
          <w:szCs w:val="22"/>
        </w:rPr>
        <w:t>. L’utilisation</w:t>
      </w:r>
      <w:r w:rsidR="00C619FF">
        <w:rPr>
          <w:rFonts w:ascii="Calibri" w:hAnsi="Calibri" w:cs="Calibri"/>
          <w:sz w:val="22"/>
          <w:szCs w:val="22"/>
        </w:rPr>
        <w:t xml:space="preserve"> </w:t>
      </w:r>
      <w:r w:rsidR="00C619FF" w:rsidRPr="00C619FF">
        <w:rPr>
          <w:rFonts w:ascii="Calibri" w:hAnsi="Calibri" w:cs="Calibri"/>
          <w:sz w:val="22"/>
          <w:szCs w:val="22"/>
        </w:rPr>
        <w:t>de la technologie LED supprime le relamping</w:t>
      </w:r>
      <w:r w:rsidR="008162BF">
        <w:rPr>
          <w:rFonts w:ascii="Calibri" w:hAnsi="Calibri" w:cs="Calibri"/>
          <w:sz w:val="22"/>
          <w:szCs w:val="22"/>
        </w:rPr>
        <w:t xml:space="preserve"> et sa </w:t>
      </w:r>
      <w:r w:rsidR="00C619FF" w:rsidRPr="00C619FF">
        <w:rPr>
          <w:rFonts w:ascii="Calibri" w:hAnsi="Calibri" w:cs="Calibri"/>
          <w:sz w:val="22"/>
          <w:szCs w:val="22"/>
        </w:rPr>
        <w:t xml:space="preserve">durée de vie </w:t>
      </w:r>
      <w:r w:rsidR="008162BF">
        <w:rPr>
          <w:rFonts w:ascii="Calibri" w:hAnsi="Calibri" w:cs="Calibri"/>
          <w:sz w:val="22"/>
          <w:szCs w:val="22"/>
        </w:rPr>
        <w:t xml:space="preserve">devra être d’environ </w:t>
      </w:r>
      <w:r w:rsidR="00C619FF" w:rsidRPr="00E338C1">
        <w:rPr>
          <w:rFonts w:ascii="Calibri" w:hAnsi="Calibri" w:cs="Calibri"/>
          <w:b/>
          <w:bCs/>
          <w:sz w:val="22"/>
          <w:szCs w:val="22"/>
        </w:rPr>
        <w:t>80 000 heures</w:t>
      </w:r>
      <w:r w:rsidR="00C619FF" w:rsidRPr="00C619FF">
        <w:rPr>
          <w:rFonts w:ascii="Calibri" w:hAnsi="Calibri" w:cs="Calibri"/>
          <w:sz w:val="22"/>
          <w:szCs w:val="22"/>
        </w:rPr>
        <w:t xml:space="preserve"> </w:t>
      </w:r>
      <w:r w:rsidR="008162BF">
        <w:rPr>
          <w:rFonts w:ascii="Calibri" w:hAnsi="Calibri" w:cs="Calibri"/>
          <w:sz w:val="22"/>
          <w:szCs w:val="22"/>
        </w:rPr>
        <w:t>(</w:t>
      </w:r>
      <w:r w:rsidR="00C619FF" w:rsidRPr="00C619FF">
        <w:rPr>
          <w:rFonts w:ascii="Calibri" w:hAnsi="Calibri" w:cs="Calibri"/>
          <w:sz w:val="22"/>
          <w:szCs w:val="22"/>
        </w:rPr>
        <w:t>9 ans</w:t>
      </w:r>
      <w:r w:rsidR="008162BF">
        <w:rPr>
          <w:rFonts w:ascii="Calibri" w:hAnsi="Calibri" w:cs="Calibri"/>
          <w:sz w:val="22"/>
          <w:szCs w:val="22"/>
        </w:rPr>
        <w:t>)</w:t>
      </w:r>
      <w:r w:rsidR="00C619FF" w:rsidRPr="00C619FF">
        <w:rPr>
          <w:rFonts w:ascii="Calibri" w:hAnsi="Calibri" w:cs="Calibri"/>
          <w:sz w:val="22"/>
          <w:szCs w:val="22"/>
        </w:rPr>
        <w:t>.</w:t>
      </w:r>
      <w:r w:rsidR="008162BF">
        <w:rPr>
          <w:rFonts w:ascii="Calibri" w:hAnsi="Calibri" w:cs="Calibri"/>
          <w:sz w:val="22"/>
          <w:szCs w:val="22"/>
        </w:rPr>
        <w:t xml:space="preserve"> Il sera également muni </w:t>
      </w:r>
      <w:r w:rsidR="008162BF" w:rsidRPr="00E338C1">
        <w:rPr>
          <w:rFonts w:ascii="Calibri" w:hAnsi="Calibri" w:cs="Calibri"/>
          <w:b/>
          <w:bCs/>
          <w:sz w:val="22"/>
          <w:szCs w:val="22"/>
        </w:rPr>
        <w:t>d’un cordon de 3m en CR1C1</w:t>
      </w:r>
      <w:r w:rsidR="008162BF">
        <w:rPr>
          <w:rFonts w:ascii="Calibri" w:hAnsi="Calibri" w:cs="Calibri"/>
          <w:sz w:val="22"/>
          <w:szCs w:val="22"/>
        </w:rPr>
        <w:t xml:space="preserve"> afin</w:t>
      </w:r>
      <w:r w:rsidR="00944F42">
        <w:rPr>
          <w:rFonts w:ascii="Calibri" w:hAnsi="Calibri" w:cs="Calibri"/>
          <w:sz w:val="22"/>
          <w:szCs w:val="22"/>
        </w:rPr>
        <w:t xml:space="preserve"> d’éviter d’ouvrir le bloc et de garantir l’étanchéité de celui-ci.</w:t>
      </w:r>
    </w:p>
    <w:p w14:paraId="42F1A431" w14:textId="6ABC4326" w:rsidR="00ED20EA" w:rsidRDefault="00ED20EA" w:rsidP="00C619FF">
      <w:pPr>
        <w:spacing w:line="240" w:lineRule="atLeast"/>
        <w:ind w:right="23"/>
        <w:jc w:val="both"/>
        <w:rPr>
          <w:rFonts w:ascii="Calibri" w:hAnsi="Calibri" w:cs="Calibri"/>
          <w:sz w:val="22"/>
          <w:szCs w:val="22"/>
        </w:rPr>
      </w:pPr>
      <w:r>
        <w:rPr>
          <w:rFonts w:ascii="Calibri" w:hAnsi="Calibri" w:cs="Calibri"/>
          <w:sz w:val="22"/>
          <w:szCs w:val="22"/>
        </w:rPr>
        <w:t xml:space="preserve">Le Bloc sera de type </w:t>
      </w:r>
      <w:r w:rsidRPr="002E351E">
        <w:rPr>
          <w:rFonts w:ascii="Calibri" w:hAnsi="Calibri" w:cs="Calibri"/>
          <w:b/>
          <w:bCs/>
          <w:sz w:val="22"/>
          <w:szCs w:val="22"/>
          <w:highlight w:val="yellow"/>
        </w:rPr>
        <w:t>PARK A</w:t>
      </w:r>
      <w:r w:rsidRPr="005A57AB">
        <w:rPr>
          <w:rFonts w:ascii="Calibri" w:hAnsi="Calibri" w:cs="Calibri"/>
          <w:b/>
          <w:bCs/>
          <w:sz w:val="22"/>
          <w:szCs w:val="22"/>
        </w:rPr>
        <w:t xml:space="preserve"> (réf : 3</w:t>
      </w:r>
      <w:r w:rsidR="005A57AB" w:rsidRPr="005A57AB">
        <w:rPr>
          <w:rFonts w:ascii="Calibri" w:hAnsi="Calibri" w:cs="Calibri"/>
          <w:b/>
          <w:bCs/>
          <w:sz w:val="22"/>
          <w:szCs w:val="22"/>
        </w:rPr>
        <w:t>3</w:t>
      </w:r>
      <w:r w:rsidRPr="005A57AB">
        <w:rPr>
          <w:rFonts w:ascii="Calibri" w:hAnsi="Calibri" w:cs="Calibri"/>
          <w:b/>
          <w:bCs/>
          <w:sz w:val="22"/>
          <w:szCs w:val="22"/>
        </w:rPr>
        <w:t>4</w:t>
      </w:r>
      <w:r w:rsidR="005A57AB" w:rsidRPr="005A57AB">
        <w:rPr>
          <w:rFonts w:ascii="Calibri" w:hAnsi="Calibri" w:cs="Calibri"/>
          <w:b/>
          <w:bCs/>
          <w:sz w:val="22"/>
          <w:szCs w:val="22"/>
        </w:rPr>
        <w:t>02</w:t>
      </w:r>
      <w:r w:rsidRPr="005A57AB">
        <w:rPr>
          <w:rFonts w:ascii="Calibri" w:hAnsi="Calibri" w:cs="Calibri"/>
          <w:b/>
          <w:bCs/>
          <w:sz w:val="22"/>
          <w:szCs w:val="22"/>
        </w:rPr>
        <w:t>)</w:t>
      </w:r>
      <w:r>
        <w:rPr>
          <w:rFonts w:ascii="Calibri" w:hAnsi="Calibri" w:cs="Calibri"/>
          <w:sz w:val="22"/>
          <w:szCs w:val="22"/>
        </w:rPr>
        <w:t xml:space="preserve"> de marque BEHAR ou équivalent.</w:t>
      </w:r>
    </w:p>
    <w:p w14:paraId="566A7B5B" w14:textId="47C81061" w:rsidR="00E338C1" w:rsidRPr="000C730A" w:rsidRDefault="00E338C1" w:rsidP="00C619FF">
      <w:pPr>
        <w:spacing w:line="240" w:lineRule="atLeast"/>
        <w:ind w:right="23"/>
        <w:jc w:val="both"/>
        <w:rPr>
          <w:rFonts w:ascii="Calibri" w:hAnsi="Calibri" w:cs="Calibri"/>
          <w:sz w:val="22"/>
          <w:szCs w:val="22"/>
        </w:rPr>
      </w:pPr>
      <w:r>
        <w:rPr>
          <w:rFonts w:ascii="Calibri" w:hAnsi="Calibri" w:cs="Calibri"/>
          <w:noProof/>
          <w:sz w:val="22"/>
          <w:szCs w:val="22"/>
        </w:rPr>
        <w:drawing>
          <wp:inline distT="0" distB="0" distL="0" distR="0" wp14:anchorId="79EDE51E" wp14:editId="065A51E5">
            <wp:extent cx="1987826" cy="1325144"/>
            <wp:effectExtent l="0" t="0" r="0" b="889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1999983" cy="1333248"/>
                    </a:xfrm>
                    <a:prstGeom prst="rect">
                      <a:avLst/>
                    </a:prstGeom>
                    <a:noFill/>
                    <a:ln>
                      <a:noFill/>
                    </a:ln>
                  </pic:spPr>
                </pic:pic>
              </a:graphicData>
            </a:graphic>
          </wp:inline>
        </w:drawing>
      </w:r>
    </w:p>
    <w:p w14:paraId="675E1871" w14:textId="67E5D5B2" w:rsidR="00C03E9B" w:rsidRPr="000C730A" w:rsidRDefault="00C03E9B" w:rsidP="00C03E9B">
      <w:pPr>
        <w:spacing w:line="240" w:lineRule="atLeast"/>
        <w:ind w:right="23"/>
        <w:jc w:val="both"/>
        <w:rPr>
          <w:rFonts w:ascii="Calibri" w:hAnsi="Calibri" w:cs="Calibri"/>
          <w:sz w:val="22"/>
          <w:szCs w:val="22"/>
        </w:rPr>
      </w:pPr>
    </w:p>
    <w:p w14:paraId="1FDC9BCB" w14:textId="0906FE2C" w:rsidR="00C03E9B" w:rsidRDefault="24846EAF" w:rsidP="00C03E9B">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23" w:name="_Toc1765029223"/>
      <w:r w:rsidRPr="3519ACBF">
        <w:rPr>
          <w:rFonts w:ascii="Calibri" w:hAnsi="Calibri" w:cs="Calibri"/>
          <w:sz w:val="22"/>
          <w:szCs w:val="22"/>
        </w:rPr>
        <w:t>PHARE</w:t>
      </w:r>
      <w:r w:rsidR="0670C113" w:rsidRPr="3519ACBF">
        <w:rPr>
          <w:rFonts w:ascii="Calibri" w:hAnsi="Calibri" w:cs="Calibri"/>
          <w:sz w:val="22"/>
          <w:szCs w:val="22"/>
        </w:rPr>
        <w:t xml:space="preserve"> (Ambiance)</w:t>
      </w:r>
      <w:bookmarkEnd w:id="23"/>
    </w:p>
    <w:p w14:paraId="51868B7F" w14:textId="15AE3626" w:rsidR="00C03E9B" w:rsidRDefault="00C03E9B" w:rsidP="00C03E9B">
      <w:pPr>
        <w:spacing w:line="240" w:lineRule="atLeast"/>
        <w:ind w:right="23"/>
        <w:jc w:val="both"/>
        <w:rPr>
          <w:rFonts w:ascii="Calibri" w:hAnsi="Calibri" w:cs="Calibri"/>
          <w:sz w:val="22"/>
          <w:szCs w:val="22"/>
        </w:rPr>
      </w:pPr>
    </w:p>
    <w:p w14:paraId="7E00DF81" w14:textId="01278E76" w:rsidR="00F30993" w:rsidRDefault="00983D79" w:rsidP="00C03E9B">
      <w:pPr>
        <w:spacing w:line="240" w:lineRule="atLeast"/>
        <w:ind w:right="23"/>
        <w:jc w:val="both"/>
        <w:rPr>
          <w:rFonts w:ascii="Calibri" w:hAnsi="Calibri" w:cs="Calibri"/>
          <w:sz w:val="22"/>
          <w:szCs w:val="22"/>
        </w:rPr>
      </w:pPr>
      <w:r>
        <w:rPr>
          <w:rFonts w:ascii="Calibri" w:hAnsi="Calibri" w:cs="Calibri"/>
          <w:sz w:val="22"/>
          <w:szCs w:val="22"/>
        </w:rPr>
        <w:t xml:space="preserve">Dans les locaux à grande hauteur, il sera prévu la mise en place de bloc </w:t>
      </w:r>
      <w:r w:rsidR="0057523F">
        <w:rPr>
          <w:rFonts w:ascii="Calibri" w:hAnsi="Calibri" w:cs="Calibri"/>
          <w:sz w:val="22"/>
          <w:szCs w:val="22"/>
        </w:rPr>
        <w:t>PHARE</w:t>
      </w:r>
      <w:r>
        <w:rPr>
          <w:rFonts w:ascii="Calibri" w:hAnsi="Calibri" w:cs="Calibri"/>
          <w:sz w:val="22"/>
          <w:szCs w:val="22"/>
        </w:rPr>
        <w:t xml:space="preserve"> autonome de </w:t>
      </w:r>
      <w:r w:rsidR="00A4229C">
        <w:rPr>
          <w:rFonts w:ascii="Calibri" w:hAnsi="Calibri" w:cs="Calibri"/>
          <w:sz w:val="22"/>
          <w:szCs w:val="22"/>
        </w:rPr>
        <w:t>forte puissance lumineuse</w:t>
      </w:r>
      <w:r w:rsidR="00AB6A97">
        <w:rPr>
          <w:rFonts w:ascii="Calibri" w:hAnsi="Calibri" w:cs="Calibri"/>
          <w:sz w:val="22"/>
          <w:szCs w:val="22"/>
        </w:rPr>
        <w:t xml:space="preserve"> </w:t>
      </w:r>
      <w:r w:rsidR="00AB6A97" w:rsidRPr="00AB6A97">
        <w:rPr>
          <w:rFonts w:ascii="Calibri" w:hAnsi="Calibri" w:cs="Calibri"/>
          <w:b/>
          <w:bCs/>
          <w:sz w:val="22"/>
          <w:szCs w:val="22"/>
        </w:rPr>
        <w:t>(2400 Lm)</w:t>
      </w:r>
      <w:r w:rsidR="00EF7E83">
        <w:rPr>
          <w:rFonts w:ascii="Calibri" w:hAnsi="Calibri" w:cs="Calibri"/>
          <w:sz w:val="22"/>
          <w:szCs w:val="22"/>
        </w:rPr>
        <w:t>.</w:t>
      </w:r>
      <w:r w:rsidR="00BC1BDE">
        <w:rPr>
          <w:rFonts w:ascii="Calibri" w:hAnsi="Calibri" w:cs="Calibri"/>
          <w:sz w:val="22"/>
          <w:szCs w:val="22"/>
        </w:rPr>
        <w:t xml:space="preserve"> Il sera également étanche </w:t>
      </w:r>
      <w:r w:rsidR="00BC1BDE" w:rsidRPr="00AB6A97">
        <w:rPr>
          <w:rFonts w:ascii="Calibri" w:hAnsi="Calibri" w:cs="Calibri"/>
          <w:b/>
          <w:bCs/>
          <w:sz w:val="22"/>
          <w:szCs w:val="22"/>
        </w:rPr>
        <w:t>(IP65)</w:t>
      </w:r>
      <w:r w:rsidR="00741EB2">
        <w:rPr>
          <w:rFonts w:ascii="Calibri" w:hAnsi="Calibri" w:cs="Calibri"/>
          <w:sz w:val="22"/>
          <w:szCs w:val="22"/>
        </w:rPr>
        <w:t xml:space="preserve"> et </w:t>
      </w:r>
      <w:r w:rsidR="00342F3E">
        <w:rPr>
          <w:rFonts w:ascii="Calibri" w:hAnsi="Calibri" w:cs="Calibri"/>
          <w:sz w:val="22"/>
          <w:szCs w:val="22"/>
        </w:rPr>
        <w:t>devra avoir</w:t>
      </w:r>
      <w:r w:rsidR="00741EB2">
        <w:rPr>
          <w:rFonts w:ascii="Calibri" w:hAnsi="Calibri" w:cs="Calibri"/>
          <w:sz w:val="22"/>
          <w:szCs w:val="22"/>
        </w:rPr>
        <w:t xml:space="preserve"> les </w:t>
      </w:r>
      <w:r w:rsidR="00741EB2" w:rsidRPr="00AB6A97">
        <w:rPr>
          <w:rFonts w:ascii="Calibri" w:hAnsi="Calibri" w:cs="Calibri"/>
          <w:b/>
          <w:bCs/>
          <w:sz w:val="22"/>
          <w:szCs w:val="22"/>
        </w:rPr>
        <w:t>phares orientables</w:t>
      </w:r>
      <w:r w:rsidR="00741EB2">
        <w:rPr>
          <w:rFonts w:ascii="Calibri" w:hAnsi="Calibri" w:cs="Calibri"/>
          <w:sz w:val="22"/>
          <w:szCs w:val="22"/>
        </w:rPr>
        <w:t xml:space="preserve"> </w:t>
      </w:r>
      <w:r w:rsidR="00CB3224">
        <w:rPr>
          <w:rFonts w:ascii="Calibri" w:hAnsi="Calibri" w:cs="Calibri"/>
          <w:sz w:val="22"/>
          <w:szCs w:val="22"/>
        </w:rPr>
        <w:t>pour une meilleur</w:t>
      </w:r>
      <w:r w:rsidR="000655F9">
        <w:rPr>
          <w:rFonts w:ascii="Calibri" w:hAnsi="Calibri" w:cs="Calibri"/>
          <w:sz w:val="22"/>
          <w:szCs w:val="22"/>
        </w:rPr>
        <w:t>e</w:t>
      </w:r>
      <w:r w:rsidR="00CB3224">
        <w:rPr>
          <w:rFonts w:ascii="Calibri" w:hAnsi="Calibri" w:cs="Calibri"/>
          <w:sz w:val="22"/>
          <w:szCs w:val="22"/>
        </w:rPr>
        <w:t xml:space="preserve"> répartition de l’éclairage et </w:t>
      </w:r>
      <w:r w:rsidR="00342F3E">
        <w:rPr>
          <w:rFonts w:ascii="Calibri" w:hAnsi="Calibri" w:cs="Calibri"/>
          <w:sz w:val="22"/>
          <w:szCs w:val="22"/>
        </w:rPr>
        <w:t xml:space="preserve">de façon </w:t>
      </w:r>
      <w:r w:rsidR="00CD7963">
        <w:rPr>
          <w:rFonts w:ascii="Calibri" w:hAnsi="Calibri" w:cs="Calibri"/>
          <w:sz w:val="22"/>
          <w:szCs w:val="22"/>
        </w:rPr>
        <w:t>à s’adapter aussi bien dans les locaux nobles qu’industriels.</w:t>
      </w:r>
    </w:p>
    <w:p w14:paraId="3E7D8261" w14:textId="1E19504E" w:rsidR="00AB6A97" w:rsidRDefault="001A727C" w:rsidP="00C03E9B">
      <w:pPr>
        <w:spacing w:line="240" w:lineRule="atLeast"/>
        <w:ind w:right="23"/>
        <w:jc w:val="both"/>
        <w:rPr>
          <w:rFonts w:ascii="Calibri" w:hAnsi="Calibri" w:cs="Calibri"/>
          <w:sz w:val="22"/>
          <w:szCs w:val="22"/>
        </w:rPr>
      </w:pPr>
      <w:r>
        <w:rPr>
          <w:rFonts w:ascii="Calibri" w:hAnsi="Calibri" w:cs="Calibri"/>
          <w:sz w:val="22"/>
          <w:szCs w:val="22"/>
        </w:rPr>
        <w:t>Le bloc PHARE</w:t>
      </w:r>
      <w:r w:rsidR="00AB6A97">
        <w:rPr>
          <w:rFonts w:ascii="Calibri" w:hAnsi="Calibri" w:cs="Calibri"/>
          <w:sz w:val="22"/>
          <w:szCs w:val="22"/>
        </w:rPr>
        <w:t xml:space="preserve"> sera de type </w:t>
      </w:r>
      <w:r w:rsidRPr="0057523F">
        <w:rPr>
          <w:rFonts w:ascii="Calibri" w:hAnsi="Calibri" w:cs="Calibri"/>
          <w:b/>
          <w:bCs/>
          <w:sz w:val="22"/>
          <w:szCs w:val="22"/>
        </w:rPr>
        <w:t xml:space="preserve">BAPHL (réf : </w:t>
      </w:r>
      <w:r w:rsidR="0057523F" w:rsidRPr="0057523F">
        <w:rPr>
          <w:rFonts w:ascii="Calibri" w:hAnsi="Calibri" w:cs="Calibri"/>
          <w:b/>
          <w:bCs/>
          <w:sz w:val="22"/>
          <w:szCs w:val="22"/>
        </w:rPr>
        <w:t>73120)</w:t>
      </w:r>
      <w:r w:rsidR="0057523F">
        <w:rPr>
          <w:rFonts w:ascii="Calibri" w:hAnsi="Calibri" w:cs="Calibri"/>
          <w:sz w:val="22"/>
          <w:szCs w:val="22"/>
        </w:rPr>
        <w:t xml:space="preserve"> de marque BEHAR ou équivalent.</w:t>
      </w:r>
    </w:p>
    <w:p w14:paraId="7B2DFF52" w14:textId="0F00DA8C" w:rsidR="00CB3224" w:rsidRDefault="000655F9" w:rsidP="00C03E9B">
      <w:pPr>
        <w:spacing w:line="240" w:lineRule="atLeast"/>
        <w:ind w:right="23"/>
        <w:jc w:val="both"/>
        <w:rPr>
          <w:rFonts w:ascii="Calibri" w:hAnsi="Calibri" w:cs="Calibri"/>
          <w:sz w:val="22"/>
          <w:szCs w:val="22"/>
        </w:rPr>
      </w:pPr>
      <w:r>
        <w:rPr>
          <w:rFonts w:ascii="Calibri" w:hAnsi="Calibri" w:cs="Calibri"/>
          <w:noProof/>
          <w:sz w:val="22"/>
          <w:szCs w:val="22"/>
        </w:rPr>
        <w:drawing>
          <wp:inline distT="0" distB="0" distL="0" distR="0" wp14:anchorId="1C28CD07" wp14:editId="2C16C8F1">
            <wp:extent cx="1995778" cy="1328537"/>
            <wp:effectExtent l="0" t="0" r="5080" b="5080"/>
            <wp:docPr id="68" name="Imag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0" y="0"/>
                      <a:ext cx="2009593" cy="1337733"/>
                    </a:xfrm>
                    <a:prstGeom prst="rect">
                      <a:avLst/>
                    </a:prstGeom>
                    <a:noFill/>
                    <a:ln>
                      <a:noFill/>
                    </a:ln>
                  </pic:spPr>
                </pic:pic>
              </a:graphicData>
            </a:graphic>
          </wp:inline>
        </w:drawing>
      </w:r>
    </w:p>
    <w:p w14:paraId="22817379" w14:textId="77777777" w:rsidR="00CB3224" w:rsidRPr="000C730A" w:rsidRDefault="00CB3224" w:rsidP="00C03E9B">
      <w:pPr>
        <w:spacing w:line="240" w:lineRule="atLeast"/>
        <w:ind w:right="23"/>
        <w:jc w:val="both"/>
        <w:rPr>
          <w:rFonts w:ascii="Calibri" w:hAnsi="Calibri" w:cs="Calibri"/>
          <w:sz w:val="22"/>
          <w:szCs w:val="22"/>
        </w:rPr>
      </w:pPr>
    </w:p>
    <w:p w14:paraId="31A255F6" w14:textId="3010DA09" w:rsidR="00C03E9B" w:rsidRDefault="24846EAF" w:rsidP="00C03E9B">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24" w:name="_Toc665258230"/>
      <w:r w:rsidRPr="3519ACBF">
        <w:rPr>
          <w:rFonts w:ascii="Calibri" w:hAnsi="Calibri" w:cs="Calibri"/>
          <w:sz w:val="22"/>
          <w:szCs w:val="22"/>
        </w:rPr>
        <w:t>TELECOMMANDE</w:t>
      </w:r>
      <w:bookmarkEnd w:id="24"/>
    </w:p>
    <w:p w14:paraId="5508C543" w14:textId="3B1D9801" w:rsidR="00811A81" w:rsidRPr="00D55D4F" w:rsidRDefault="00811A81" w:rsidP="00811A81">
      <w:pPr>
        <w:pStyle w:val="NormalWeb"/>
      </w:pPr>
      <w:r w:rsidRPr="00D55D4F">
        <w:t xml:space="preserve">L’installation comportera une ou plusieurs télécommandes qui permettront la mise à l’état de repos centralisée des appareils en cas de coupure volontaire du secteur. Afin de faciliter les opérations de maintenance et de visites périodiques, la télécommande des blocs de secours devra permettre de visualiser la présence d’un bloc de secours en défaut par l’intermédiaire d’un voyant LED. Cette télécommande sera de marque BEHAR type </w:t>
      </w:r>
      <w:r w:rsidRPr="002E351E">
        <w:rPr>
          <w:b/>
          <w:bCs/>
          <w:highlight w:val="yellow"/>
        </w:rPr>
        <w:t>CTM5</w:t>
      </w:r>
      <w:r w:rsidRPr="001B7E7F">
        <w:rPr>
          <w:b/>
          <w:bCs/>
        </w:rPr>
        <w:t xml:space="preserve"> (</w:t>
      </w:r>
      <w:r w:rsidR="001B7E7F" w:rsidRPr="001B7E7F">
        <w:rPr>
          <w:b/>
          <w:bCs/>
        </w:rPr>
        <w:t xml:space="preserve">Réf : </w:t>
      </w:r>
      <w:r w:rsidRPr="001B7E7F">
        <w:rPr>
          <w:b/>
          <w:bCs/>
        </w:rPr>
        <w:t>33528)</w:t>
      </w:r>
      <w:r w:rsidRPr="00D55D4F">
        <w:t xml:space="preserve"> ou </w:t>
      </w:r>
      <w:r w:rsidRPr="001B7E7F">
        <w:rPr>
          <w:b/>
          <w:bCs/>
        </w:rPr>
        <w:t>CTM6 (</w:t>
      </w:r>
      <w:r w:rsidR="001B7E7F" w:rsidRPr="001B7E7F">
        <w:rPr>
          <w:b/>
          <w:bCs/>
        </w:rPr>
        <w:t xml:space="preserve">Réf : </w:t>
      </w:r>
      <w:r w:rsidRPr="001B7E7F">
        <w:rPr>
          <w:b/>
          <w:bCs/>
        </w:rPr>
        <w:t>33529)</w:t>
      </w:r>
      <w:r w:rsidRPr="00D55D4F">
        <w:t xml:space="preserve"> disposant de la fonction « report de défaut » permettant de signaler un bloc en défaut sur la ligne de télécommande ou techniquement équivalent.</w:t>
      </w:r>
    </w:p>
    <w:p w14:paraId="4C8482D1" w14:textId="77777777" w:rsidR="00811A81" w:rsidRDefault="00811A81" w:rsidP="00811A81">
      <w:pPr>
        <w:rPr>
          <w:rFonts w:eastAsia="Times New Roman"/>
          <w:lang w:val="en"/>
        </w:rPr>
      </w:pPr>
      <w:r>
        <w:rPr>
          <w:rFonts w:eastAsia="Times New Roman"/>
          <w:noProof/>
          <w:lang w:val="en"/>
        </w:rPr>
        <w:drawing>
          <wp:inline distT="0" distB="0" distL="0" distR="0" wp14:anchorId="129B5FD9" wp14:editId="24631020">
            <wp:extent cx="1621790" cy="1892411"/>
            <wp:effectExtent l="0" t="0" r="0" b="0"/>
            <wp:docPr id="12" name="Image 12"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escription"/>
                    <pic:cNvPicPr>
                      <a:picLocks noChangeAspect="1" noChangeArrowheads="1"/>
                    </pic:cNvPicPr>
                  </pic:nvPicPr>
                  <pic:blipFill rotWithShape="1">
                    <a:blip r:embed="rId67">
                      <a:extLst>
                        <a:ext uri="{28A0092B-C50C-407E-A947-70E740481C1C}">
                          <a14:useLocalDpi xmlns:a14="http://schemas.microsoft.com/office/drawing/2010/main" val="0"/>
                        </a:ext>
                      </a:extLst>
                    </a:blip>
                    <a:srcRect b="12673"/>
                    <a:stretch/>
                  </pic:blipFill>
                  <pic:spPr bwMode="auto">
                    <a:xfrm>
                      <a:off x="0" y="0"/>
                      <a:ext cx="1625089" cy="1896260"/>
                    </a:xfrm>
                    <a:prstGeom prst="rect">
                      <a:avLst/>
                    </a:prstGeom>
                    <a:noFill/>
                    <a:ln>
                      <a:noFill/>
                    </a:ln>
                    <a:extLst>
                      <a:ext uri="{53640926-AAD7-44D8-BBD7-CCE9431645EC}">
                        <a14:shadowObscured xmlns:a14="http://schemas.microsoft.com/office/drawing/2010/main"/>
                      </a:ext>
                    </a:extLst>
                  </pic:spPr>
                </pic:pic>
              </a:graphicData>
            </a:graphic>
          </wp:inline>
        </w:drawing>
      </w:r>
    </w:p>
    <w:p w14:paraId="1A02753D" w14:textId="78DFE9C3" w:rsidR="00C03E9B" w:rsidRDefault="00C03E9B" w:rsidP="00C03E9B">
      <w:pPr>
        <w:spacing w:line="240" w:lineRule="atLeast"/>
        <w:ind w:right="23"/>
        <w:jc w:val="both"/>
        <w:rPr>
          <w:rFonts w:ascii="Calibri" w:hAnsi="Calibri" w:cs="Calibri"/>
          <w:sz w:val="22"/>
          <w:szCs w:val="22"/>
        </w:rPr>
      </w:pPr>
    </w:p>
    <w:p w14:paraId="4117E576" w14:textId="4CCAB104" w:rsidR="00EE681D" w:rsidRDefault="00EE681D" w:rsidP="00C03E9B">
      <w:pPr>
        <w:spacing w:line="240" w:lineRule="atLeast"/>
        <w:ind w:right="23"/>
        <w:jc w:val="both"/>
        <w:rPr>
          <w:rFonts w:ascii="Calibri" w:hAnsi="Calibri" w:cs="Calibri"/>
          <w:sz w:val="22"/>
          <w:szCs w:val="22"/>
        </w:rPr>
      </w:pPr>
    </w:p>
    <w:p w14:paraId="16F5B56E" w14:textId="6ACC27A9" w:rsidR="00EE681D" w:rsidRDefault="00EE681D" w:rsidP="00C03E9B">
      <w:pPr>
        <w:spacing w:line="240" w:lineRule="atLeast"/>
        <w:ind w:right="23"/>
        <w:jc w:val="both"/>
        <w:rPr>
          <w:rFonts w:ascii="Calibri" w:hAnsi="Calibri" w:cs="Calibri"/>
          <w:sz w:val="22"/>
          <w:szCs w:val="22"/>
        </w:rPr>
      </w:pPr>
    </w:p>
    <w:p w14:paraId="351A7C6D" w14:textId="139BFA7E" w:rsidR="00EE681D" w:rsidRDefault="00EE681D" w:rsidP="00C03E9B">
      <w:pPr>
        <w:spacing w:line="240" w:lineRule="atLeast"/>
        <w:ind w:right="23"/>
        <w:jc w:val="both"/>
        <w:rPr>
          <w:rFonts w:ascii="Calibri" w:hAnsi="Calibri" w:cs="Calibri"/>
          <w:sz w:val="22"/>
          <w:szCs w:val="22"/>
        </w:rPr>
      </w:pPr>
    </w:p>
    <w:p w14:paraId="61E57350" w14:textId="2510B07F" w:rsidR="00EE681D" w:rsidRDefault="00EE681D" w:rsidP="00C03E9B">
      <w:pPr>
        <w:spacing w:line="240" w:lineRule="atLeast"/>
        <w:ind w:right="23"/>
        <w:jc w:val="both"/>
        <w:rPr>
          <w:rFonts w:ascii="Calibri" w:hAnsi="Calibri" w:cs="Calibri"/>
          <w:sz w:val="22"/>
          <w:szCs w:val="22"/>
        </w:rPr>
      </w:pPr>
    </w:p>
    <w:p w14:paraId="0C4FCC5C" w14:textId="77777777" w:rsidR="00EE681D" w:rsidRPr="000C730A" w:rsidRDefault="00EE681D" w:rsidP="00C03E9B">
      <w:pPr>
        <w:spacing w:line="240" w:lineRule="atLeast"/>
        <w:ind w:right="23"/>
        <w:jc w:val="both"/>
        <w:rPr>
          <w:rFonts w:ascii="Calibri" w:hAnsi="Calibri" w:cs="Calibri"/>
          <w:sz w:val="22"/>
          <w:szCs w:val="22"/>
        </w:rPr>
      </w:pPr>
    </w:p>
    <w:p w14:paraId="6B5862AD" w14:textId="2A7334E9" w:rsidR="00C03E9B" w:rsidRDefault="24846EAF" w:rsidP="00C03E9B">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25" w:name="_Toc1993870297"/>
      <w:bookmarkStart w:id="26" w:name="_Hlk110247256"/>
      <w:r w:rsidRPr="3519ACBF">
        <w:rPr>
          <w:rFonts w:ascii="Calibri" w:hAnsi="Calibri" w:cs="Calibri"/>
          <w:sz w:val="22"/>
          <w:szCs w:val="22"/>
        </w:rPr>
        <w:t>BAPI</w:t>
      </w:r>
      <w:bookmarkEnd w:id="25"/>
    </w:p>
    <w:p w14:paraId="611AE934" w14:textId="43DCFE2C" w:rsidR="00C03E9B" w:rsidRDefault="00C03E9B" w:rsidP="00C03E9B">
      <w:pPr>
        <w:spacing w:line="240" w:lineRule="atLeast"/>
        <w:ind w:right="23"/>
        <w:jc w:val="both"/>
        <w:rPr>
          <w:rFonts w:ascii="Calibri" w:hAnsi="Calibri" w:cs="Calibri"/>
          <w:sz w:val="22"/>
          <w:szCs w:val="22"/>
        </w:rPr>
      </w:pPr>
    </w:p>
    <w:p w14:paraId="5DAA5795" w14:textId="7075D728" w:rsidR="0096443A" w:rsidRDefault="0096443A" w:rsidP="0096443A">
      <w:pPr>
        <w:autoSpaceDE w:val="0"/>
        <w:autoSpaceDN w:val="0"/>
        <w:adjustRightInd w:val="0"/>
        <w:spacing w:after="0" w:line="240" w:lineRule="auto"/>
        <w:rPr>
          <w:rFonts w:ascii="Cambria" w:hAnsi="Cambria" w:cs="Cambria"/>
          <w:sz w:val="24"/>
          <w:szCs w:val="24"/>
        </w:rPr>
      </w:pPr>
      <w:r>
        <w:rPr>
          <w:rFonts w:ascii="Cambria" w:hAnsi="Cambria" w:cs="Cambria"/>
          <w:sz w:val="24"/>
          <w:szCs w:val="24"/>
        </w:rPr>
        <w:t xml:space="preserve">Les locaux techniques électriques seront équipés de </w:t>
      </w:r>
      <w:r w:rsidR="00CF57B8">
        <w:rPr>
          <w:rFonts w:ascii="Cambria" w:hAnsi="Cambria" w:cs="Cambria"/>
          <w:sz w:val="24"/>
          <w:szCs w:val="24"/>
        </w:rPr>
        <w:t>B</w:t>
      </w:r>
      <w:r>
        <w:rPr>
          <w:rFonts w:ascii="Cambria" w:hAnsi="Cambria" w:cs="Cambria"/>
          <w:sz w:val="24"/>
          <w:szCs w:val="24"/>
        </w:rPr>
        <w:t xml:space="preserve">locs </w:t>
      </w:r>
      <w:r w:rsidR="00CF57B8">
        <w:rPr>
          <w:rFonts w:ascii="Cambria" w:hAnsi="Cambria" w:cs="Cambria"/>
          <w:sz w:val="24"/>
          <w:szCs w:val="24"/>
        </w:rPr>
        <w:t>A</w:t>
      </w:r>
      <w:r>
        <w:rPr>
          <w:rFonts w:ascii="Cambria" w:hAnsi="Cambria" w:cs="Cambria"/>
          <w:sz w:val="24"/>
          <w:szCs w:val="24"/>
        </w:rPr>
        <w:t xml:space="preserve">utonomes </w:t>
      </w:r>
      <w:r w:rsidR="00CF57B8">
        <w:rPr>
          <w:rFonts w:ascii="Cambria" w:hAnsi="Cambria" w:cs="Cambria"/>
          <w:sz w:val="24"/>
          <w:szCs w:val="24"/>
        </w:rPr>
        <w:t>P</w:t>
      </w:r>
      <w:r w:rsidR="0042450F">
        <w:rPr>
          <w:rFonts w:ascii="Cambria" w:hAnsi="Cambria" w:cs="Cambria"/>
          <w:sz w:val="24"/>
          <w:szCs w:val="24"/>
        </w:rPr>
        <w:t xml:space="preserve">ortatif </w:t>
      </w:r>
      <w:r w:rsidR="00CF57B8">
        <w:rPr>
          <w:rFonts w:ascii="Cambria" w:hAnsi="Cambria" w:cs="Cambria"/>
          <w:sz w:val="24"/>
          <w:szCs w:val="24"/>
        </w:rPr>
        <w:t>I</w:t>
      </w:r>
      <w:r w:rsidR="0042450F">
        <w:rPr>
          <w:rFonts w:ascii="Cambria" w:hAnsi="Cambria" w:cs="Cambria"/>
          <w:sz w:val="24"/>
          <w:szCs w:val="24"/>
        </w:rPr>
        <w:t xml:space="preserve">ndividuel </w:t>
      </w:r>
      <w:r w:rsidR="00EB27FC">
        <w:rPr>
          <w:rFonts w:ascii="Cambria" w:hAnsi="Cambria" w:cs="Cambria"/>
          <w:sz w:val="24"/>
          <w:szCs w:val="24"/>
        </w:rPr>
        <w:t>tel que</w:t>
      </w:r>
      <w:r w:rsidR="0042450F">
        <w:rPr>
          <w:rFonts w:ascii="Cambria" w:hAnsi="Cambria" w:cs="Cambria"/>
          <w:sz w:val="24"/>
          <w:szCs w:val="24"/>
        </w:rPr>
        <w:t> : Le L</w:t>
      </w:r>
      <w:r>
        <w:rPr>
          <w:rFonts w:ascii="Cambria" w:hAnsi="Cambria" w:cs="Cambria"/>
          <w:sz w:val="24"/>
          <w:szCs w:val="24"/>
        </w:rPr>
        <w:t>ocal TGBT.</w:t>
      </w:r>
    </w:p>
    <w:p w14:paraId="1A2991B5" w14:textId="77777777" w:rsidR="0042450F" w:rsidRDefault="0042450F" w:rsidP="0096443A">
      <w:pPr>
        <w:autoSpaceDE w:val="0"/>
        <w:autoSpaceDN w:val="0"/>
        <w:adjustRightInd w:val="0"/>
        <w:spacing w:after="0" w:line="240" w:lineRule="auto"/>
        <w:rPr>
          <w:rFonts w:ascii="Cambria" w:hAnsi="Cambria" w:cs="Cambria"/>
          <w:sz w:val="24"/>
          <w:szCs w:val="24"/>
        </w:rPr>
      </w:pPr>
    </w:p>
    <w:p w14:paraId="1E042192" w14:textId="50BE33CD" w:rsidR="00F30993" w:rsidRDefault="00E7600B" w:rsidP="00E7600B">
      <w:pPr>
        <w:pStyle w:val="Paragraphedeliste"/>
        <w:numPr>
          <w:ilvl w:val="0"/>
          <w:numId w:val="7"/>
        </w:numPr>
        <w:spacing w:line="240" w:lineRule="atLeast"/>
        <w:ind w:right="23"/>
        <w:jc w:val="both"/>
        <w:rPr>
          <w:rFonts w:ascii="Cambria" w:hAnsi="Cambria" w:cs="Cambria"/>
          <w:lang w:eastAsia="en-US"/>
        </w:rPr>
      </w:pPr>
      <w:r w:rsidRPr="00E7600B">
        <w:rPr>
          <w:rFonts w:ascii="Cambria" w:hAnsi="Cambria" w:cs="Cambria"/>
          <w:lang w:eastAsia="en-US"/>
        </w:rPr>
        <w:t>Caractéristiques du BAPI :</w:t>
      </w:r>
    </w:p>
    <w:p w14:paraId="02FEBF74" w14:textId="6F134F42" w:rsidR="00E7600B" w:rsidRPr="00E7600B" w:rsidRDefault="00E7600B" w:rsidP="00D570E2">
      <w:pPr>
        <w:pStyle w:val="Default"/>
        <w:jc w:val="both"/>
        <w:rPr>
          <w:rFonts w:ascii="Cambria" w:hAnsi="Cambria" w:cs="Cambria"/>
          <w:color w:val="auto"/>
        </w:rPr>
      </w:pPr>
    </w:p>
    <w:p w14:paraId="129E7535" w14:textId="7CDD5640" w:rsidR="00D570E2" w:rsidRPr="00E7600B" w:rsidRDefault="00E7591F" w:rsidP="00E7600B">
      <w:pPr>
        <w:pStyle w:val="Default"/>
        <w:ind w:left="3540" w:firstLine="708"/>
        <w:jc w:val="both"/>
        <w:rPr>
          <w:rFonts w:ascii="Cambria" w:hAnsi="Cambria" w:cs="Cambria"/>
          <w:color w:val="auto"/>
        </w:rPr>
      </w:pPr>
      <w:r>
        <w:rPr>
          <w:rFonts w:ascii="Calibri" w:hAnsi="Calibri" w:cs="Calibri"/>
          <w:noProof/>
          <w:sz w:val="22"/>
          <w:szCs w:val="22"/>
        </w:rPr>
        <w:drawing>
          <wp:anchor distT="0" distB="0" distL="114300" distR="114300" simplePos="0" relativeHeight="251658263" behindDoc="1" locked="0" layoutInCell="1" allowOverlap="1" wp14:anchorId="273A3C8B" wp14:editId="2D262908">
            <wp:simplePos x="0" y="0"/>
            <wp:positionH relativeFrom="column">
              <wp:posOffset>591185</wp:posOffset>
            </wp:positionH>
            <wp:positionV relativeFrom="paragraph">
              <wp:posOffset>149225</wp:posOffset>
            </wp:positionV>
            <wp:extent cx="1278890" cy="852170"/>
            <wp:effectExtent l="3810" t="0" r="1270" b="1270"/>
            <wp:wrapTight wrapText="bothSides">
              <wp:wrapPolygon edited="0">
                <wp:start x="21536" y="-97"/>
                <wp:lineTo x="300" y="-97"/>
                <wp:lineTo x="300" y="21149"/>
                <wp:lineTo x="21536" y="21149"/>
                <wp:lineTo x="21536" y="-97"/>
              </wp:wrapPolygon>
            </wp:wrapTight>
            <wp:docPr id="39" name="Image 39" descr="Une image contenant texte, mur, intérieur, stationnair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Image 39" descr="Une image contenant texte, mur, intérieur, stationnaire&#10;&#10;Description générée automatiquement"/>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rot="16200000">
                      <a:off x="0" y="0"/>
                      <a:ext cx="1278890" cy="852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570E2" w:rsidRPr="00E7600B">
        <w:rPr>
          <w:rFonts w:ascii="Cambria" w:hAnsi="Cambria" w:cs="Cambria"/>
          <w:color w:val="auto"/>
        </w:rPr>
        <w:t xml:space="preserve">Flux : 300 lumens </w:t>
      </w:r>
      <w:r w:rsidR="00E7600B" w:rsidRPr="00E7600B">
        <w:rPr>
          <w:rFonts w:ascii="Cambria" w:hAnsi="Cambria" w:cs="Cambria"/>
          <w:color w:val="auto"/>
        </w:rPr>
        <w:t>source LED</w:t>
      </w:r>
      <w:r w:rsidR="00D570E2" w:rsidRPr="00E7600B">
        <w:rPr>
          <w:rFonts w:ascii="Cambria" w:hAnsi="Cambria" w:cs="Cambria"/>
          <w:color w:val="auto"/>
        </w:rPr>
        <w:t xml:space="preserve"> </w:t>
      </w:r>
    </w:p>
    <w:p w14:paraId="64033384" w14:textId="602EC235" w:rsidR="00D570E2" w:rsidRPr="00E7600B" w:rsidRDefault="00D570E2" w:rsidP="00E7600B">
      <w:pPr>
        <w:pStyle w:val="Default"/>
        <w:ind w:left="3540" w:firstLine="708"/>
        <w:jc w:val="both"/>
        <w:rPr>
          <w:rFonts w:ascii="Cambria" w:hAnsi="Cambria" w:cs="Cambria"/>
          <w:color w:val="auto"/>
        </w:rPr>
      </w:pPr>
      <w:r w:rsidRPr="00E7600B">
        <w:rPr>
          <w:rFonts w:ascii="Cambria" w:hAnsi="Cambria" w:cs="Cambria"/>
          <w:color w:val="auto"/>
        </w:rPr>
        <w:t xml:space="preserve">Classe : 2 </w:t>
      </w:r>
    </w:p>
    <w:p w14:paraId="69DC30CF" w14:textId="6866EC9A" w:rsidR="00D570E2" w:rsidRPr="00E7600B" w:rsidRDefault="00E7600B" w:rsidP="00E7600B">
      <w:pPr>
        <w:pStyle w:val="Default"/>
        <w:ind w:left="3540" w:firstLine="708"/>
        <w:jc w:val="both"/>
        <w:rPr>
          <w:rFonts w:ascii="Cambria" w:hAnsi="Cambria" w:cs="Cambria"/>
          <w:color w:val="auto"/>
        </w:rPr>
      </w:pPr>
      <w:r w:rsidRPr="00E7600B">
        <w:rPr>
          <w:rFonts w:ascii="Cambria" w:hAnsi="Cambria" w:cs="Cambria"/>
          <w:color w:val="auto"/>
        </w:rPr>
        <w:t>Équipée</w:t>
      </w:r>
      <w:r w:rsidR="00D570E2" w:rsidRPr="00E7600B">
        <w:rPr>
          <w:rFonts w:ascii="Cambria" w:hAnsi="Cambria" w:cs="Cambria"/>
          <w:color w:val="auto"/>
        </w:rPr>
        <w:t xml:space="preserve"> de batteries d'accumulateurs Ni-Cd </w:t>
      </w:r>
    </w:p>
    <w:p w14:paraId="3F495795" w14:textId="77777777" w:rsidR="00D570E2" w:rsidRPr="00E7600B" w:rsidRDefault="00D570E2" w:rsidP="00E7600B">
      <w:pPr>
        <w:pStyle w:val="Default"/>
        <w:ind w:left="3540" w:firstLine="708"/>
        <w:jc w:val="both"/>
        <w:rPr>
          <w:rFonts w:ascii="Cambria" w:hAnsi="Cambria" w:cs="Cambria"/>
          <w:color w:val="auto"/>
        </w:rPr>
      </w:pPr>
      <w:r w:rsidRPr="00E7600B">
        <w:rPr>
          <w:rFonts w:ascii="Cambria" w:hAnsi="Cambria" w:cs="Cambria"/>
          <w:color w:val="auto"/>
        </w:rPr>
        <w:t xml:space="preserve">IP : 55 / IK : 08 </w:t>
      </w:r>
    </w:p>
    <w:p w14:paraId="7BB1B58F" w14:textId="2CD4F317" w:rsidR="00D570E2" w:rsidRPr="00E7600B" w:rsidRDefault="00D570E2" w:rsidP="00E7600B">
      <w:pPr>
        <w:pStyle w:val="Default"/>
        <w:ind w:left="3540" w:firstLine="708"/>
        <w:jc w:val="both"/>
        <w:rPr>
          <w:rFonts w:ascii="Cambria" w:hAnsi="Cambria" w:cs="Cambria"/>
          <w:color w:val="auto"/>
        </w:rPr>
      </w:pPr>
      <w:r w:rsidRPr="00E7600B">
        <w:rPr>
          <w:rFonts w:ascii="Cambria" w:hAnsi="Cambria" w:cs="Cambria"/>
          <w:color w:val="auto"/>
        </w:rPr>
        <w:t xml:space="preserve">Type : </w:t>
      </w:r>
      <w:r w:rsidRPr="002E351E">
        <w:rPr>
          <w:rFonts w:ascii="Cambria" w:hAnsi="Cambria" w:cs="Cambria"/>
          <w:b/>
          <w:bCs/>
          <w:color w:val="auto"/>
          <w:highlight w:val="yellow"/>
        </w:rPr>
        <w:t>BAPI</w:t>
      </w:r>
      <w:r w:rsidR="00B74A2F" w:rsidRPr="002E351E">
        <w:rPr>
          <w:rFonts w:ascii="Cambria" w:hAnsi="Cambria" w:cs="Cambria"/>
          <w:b/>
          <w:bCs/>
          <w:color w:val="auto"/>
          <w:highlight w:val="yellow"/>
        </w:rPr>
        <w:t xml:space="preserve"> </w:t>
      </w:r>
      <w:r w:rsidRPr="002E351E">
        <w:rPr>
          <w:rFonts w:ascii="Cambria" w:hAnsi="Cambria" w:cs="Cambria"/>
          <w:b/>
          <w:bCs/>
          <w:color w:val="auto"/>
          <w:highlight w:val="yellow"/>
        </w:rPr>
        <w:t>L</w:t>
      </w:r>
      <w:r w:rsidRPr="00B22750">
        <w:rPr>
          <w:rFonts w:ascii="Cambria" w:hAnsi="Cambria" w:cs="Cambria"/>
          <w:b/>
          <w:bCs/>
          <w:color w:val="auto"/>
        </w:rPr>
        <w:t xml:space="preserve"> </w:t>
      </w:r>
      <w:r w:rsidR="00B22750" w:rsidRPr="00B22750">
        <w:rPr>
          <w:rFonts w:ascii="Cambria" w:hAnsi="Cambria" w:cs="Cambria"/>
          <w:b/>
          <w:bCs/>
          <w:color w:val="auto"/>
        </w:rPr>
        <w:t>(réf</w:t>
      </w:r>
      <w:r w:rsidR="00B74A2F">
        <w:rPr>
          <w:rFonts w:ascii="Cambria" w:hAnsi="Cambria" w:cs="Cambria"/>
          <w:b/>
          <w:bCs/>
          <w:color w:val="auto"/>
        </w:rPr>
        <w:t> :</w:t>
      </w:r>
      <w:r w:rsidR="00B22750" w:rsidRPr="00B22750">
        <w:rPr>
          <w:rFonts w:ascii="Cambria" w:hAnsi="Cambria" w:cs="Cambria"/>
          <w:b/>
          <w:bCs/>
          <w:color w:val="auto"/>
        </w:rPr>
        <w:t xml:space="preserve"> </w:t>
      </w:r>
      <w:r w:rsidRPr="00B22750">
        <w:rPr>
          <w:rFonts w:ascii="Cambria" w:hAnsi="Cambria" w:cs="Cambria"/>
          <w:b/>
          <w:bCs/>
          <w:color w:val="auto"/>
        </w:rPr>
        <w:t>33502</w:t>
      </w:r>
      <w:r w:rsidR="00B22750" w:rsidRPr="00B22750">
        <w:rPr>
          <w:rFonts w:ascii="Cambria" w:hAnsi="Cambria" w:cs="Cambria"/>
          <w:b/>
          <w:bCs/>
          <w:color w:val="auto"/>
        </w:rPr>
        <w:t>)</w:t>
      </w:r>
      <w:r w:rsidRPr="00E7600B">
        <w:rPr>
          <w:rFonts w:ascii="Cambria" w:hAnsi="Cambria" w:cs="Cambria"/>
          <w:color w:val="auto"/>
        </w:rPr>
        <w:t xml:space="preserve"> </w:t>
      </w:r>
    </w:p>
    <w:p w14:paraId="714DE333" w14:textId="04E1FADC" w:rsidR="009932C3" w:rsidRDefault="00D570E2" w:rsidP="00E7591F">
      <w:pPr>
        <w:spacing w:line="240" w:lineRule="atLeast"/>
        <w:ind w:left="3540" w:right="23" w:firstLine="708"/>
        <w:jc w:val="both"/>
        <w:rPr>
          <w:rFonts w:ascii="Calibri" w:eastAsiaTheme="majorEastAsia" w:hAnsi="Calibri" w:cs="Calibri"/>
          <w:caps/>
          <w:color w:val="538135" w:themeColor="accent6" w:themeShade="BF"/>
          <w:sz w:val="28"/>
          <w:szCs w:val="22"/>
        </w:rPr>
      </w:pPr>
      <w:r w:rsidRPr="00E7600B">
        <w:rPr>
          <w:rFonts w:ascii="Cambria" w:hAnsi="Cambria" w:cs="Cambria"/>
          <w:sz w:val="24"/>
          <w:szCs w:val="24"/>
        </w:rPr>
        <w:t xml:space="preserve">Marque : BEHAR ou équivalent </w:t>
      </w:r>
      <w:r w:rsidR="009932C3">
        <w:rPr>
          <w:rFonts w:ascii="Calibri" w:hAnsi="Calibri" w:cs="Calibri"/>
          <w:caps/>
          <w:sz w:val="28"/>
          <w:szCs w:val="22"/>
        </w:rPr>
        <w:br w:type="page"/>
      </w:r>
    </w:p>
    <w:p w14:paraId="5DBA2B69" w14:textId="314BFC87" w:rsidR="009932C3" w:rsidRPr="00DA4D33" w:rsidRDefault="2FD17BF2" w:rsidP="3519ACBF">
      <w:pPr>
        <w:pStyle w:val="Titre1"/>
        <w:numPr>
          <w:ilvl w:val="0"/>
          <w:numId w:val="2"/>
        </w:numPr>
        <w:pBdr>
          <w:bottom w:val="double" w:sz="4" w:space="1" w:color="auto"/>
        </w:pBdr>
        <w:tabs>
          <w:tab w:val="num" w:pos="360"/>
        </w:tabs>
        <w:overflowPunct w:val="0"/>
        <w:autoSpaceDE w:val="0"/>
        <w:autoSpaceDN w:val="0"/>
        <w:adjustRightInd w:val="0"/>
        <w:spacing w:after="0" w:line="240" w:lineRule="atLeast"/>
        <w:ind w:left="709" w:hanging="709"/>
        <w:jc w:val="right"/>
        <w:textAlignment w:val="baseline"/>
        <w:rPr>
          <w:rFonts w:ascii="Calibri" w:hAnsi="Calibri" w:cs="Calibri"/>
          <w:caps/>
          <w:sz w:val="28"/>
          <w:szCs w:val="28"/>
        </w:rPr>
      </w:pPr>
      <w:bookmarkStart w:id="27" w:name="_Toc61365841"/>
      <w:bookmarkEnd w:id="26"/>
      <w:r w:rsidRPr="3519ACBF">
        <w:rPr>
          <w:rFonts w:ascii="Calibri" w:hAnsi="Calibri" w:cs="Calibri"/>
          <w:caps/>
          <w:sz w:val="28"/>
          <w:szCs w:val="28"/>
        </w:rPr>
        <w:t>TECHNOLOGIE – ADRESSABLE</w:t>
      </w:r>
      <w:r w:rsidR="34E0FC5C" w:rsidRPr="3519ACBF">
        <w:rPr>
          <w:rFonts w:ascii="Calibri" w:hAnsi="Calibri" w:cs="Calibri"/>
          <w:caps/>
          <w:sz w:val="28"/>
          <w:szCs w:val="28"/>
        </w:rPr>
        <w:t xml:space="preserve"> </w:t>
      </w:r>
      <w:r w:rsidR="34E0FC5C" w:rsidRPr="3519ACBF">
        <w:rPr>
          <w:rFonts w:ascii="Calibri" w:hAnsi="Calibri" w:cs="Calibri"/>
          <w:caps/>
          <w:color w:val="FF0000"/>
          <w:sz w:val="28"/>
          <w:szCs w:val="28"/>
        </w:rPr>
        <w:t>(rosane à copier/coller</w:t>
      </w:r>
      <w:r w:rsidR="1813D3A9" w:rsidRPr="3519ACBF">
        <w:rPr>
          <w:rFonts w:ascii="Calibri" w:hAnsi="Calibri" w:cs="Calibri"/>
          <w:caps/>
          <w:color w:val="FF0000"/>
          <w:sz w:val="28"/>
          <w:szCs w:val="28"/>
        </w:rPr>
        <w:t xml:space="preserve"> autonome en modifiant les </w:t>
      </w:r>
      <w:r w:rsidR="43A323A4" w:rsidRPr="3519ACBF">
        <w:rPr>
          <w:rFonts w:ascii="Calibri" w:hAnsi="Calibri" w:cs="Calibri"/>
          <w:caps/>
          <w:color w:val="FF0000"/>
          <w:sz w:val="28"/>
          <w:szCs w:val="28"/>
        </w:rPr>
        <w:t xml:space="preserve">Noms et </w:t>
      </w:r>
      <w:r w:rsidR="1813D3A9" w:rsidRPr="3519ACBF">
        <w:rPr>
          <w:rFonts w:ascii="Calibri" w:hAnsi="Calibri" w:cs="Calibri"/>
          <w:caps/>
          <w:color w:val="FF0000"/>
          <w:sz w:val="28"/>
          <w:szCs w:val="28"/>
        </w:rPr>
        <w:t>réf des articles)</w:t>
      </w:r>
      <w:bookmarkEnd w:id="27"/>
    </w:p>
    <w:p w14:paraId="7A50D911" w14:textId="666FE306" w:rsidR="00E431A3" w:rsidRDefault="00E431A3"/>
    <w:p w14:paraId="798645BF" w14:textId="598B1421"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28" w:name="_Toc57402356"/>
      <w:r w:rsidRPr="3519ACBF">
        <w:rPr>
          <w:rFonts w:ascii="Calibri" w:hAnsi="Calibri" w:cs="Calibri"/>
          <w:sz w:val="22"/>
          <w:szCs w:val="22"/>
        </w:rPr>
        <w:t xml:space="preserve">Système Adressable - </w:t>
      </w:r>
      <w:proofErr w:type="spellStart"/>
      <w:r w:rsidRPr="3519ACBF">
        <w:rPr>
          <w:rFonts w:ascii="Calibri" w:hAnsi="Calibri" w:cs="Calibri"/>
          <w:sz w:val="22"/>
          <w:szCs w:val="22"/>
        </w:rPr>
        <w:t>DiCUBE</w:t>
      </w:r>
      <w:bookmarkEnd w:id="28"/>
      <w:proofErr w:type="spellEnd"/>
    </w:p>
    <w:p w14:paraId="2F2EBAEE" w14:textId="77777777" w:rsidR="009932C3" w:rsidRDefault="009932C3" w:rsidP="009932C3">
      <w:pPr>
        <w:spacing w:line="240" w:lineRule="atLeast"/>
        <w:ind w:right="23"/>
        <w:jc w:val="both"/>
        <w:rPr>
          <w:rFonts w:ascii="Calibri" w:hAnsi="Calibri" w:cs="Calibri"/>
        </w:rPr>
      </w:pPr>
    </w:p>
    <w:p w14:paraId="2EC610C2" w14:textId="77777777" w:rsidR="009932C3" w:rsidRPr="002009AC" w:rsidRDefault="009932C3" w:rsidP="009932C3">
      <w:pPr>
        <w:jc w:val="both"/>
        <w:rPr>
          <w:rFonts w:asciiTheme="majorHAnsi" w:hAnsiTheme="majorHAnsi" w:cs="Arial"/>
          <w:b/>
          <w:bCs/>
          <w:sz w:val="22"/>
          <w:szCs w:val="22"/>
        </w:rPr>
      </w:pPr>
      <w:r>
        <w:rPr>
          <w:rFonts w:cs="Arial"/>
          <w:color w:val="3DCD58"/>
          <w:sz w:val="28"/>
          <w:szCs w:val="22"/>
        </w:rPr>
        <w:t xml:space="preserve">Système adressable </w:t>
      </w:r>
    </w:p>
    <w:p w14:paraId="7F7DA336" w14:textId="77777777" w:rsidR="009932C3" w:rsidRDefault="009932C3" w:rsidP="009932C3">
      <w:pPr>
        <w:jc w:val="both"/>
        <w:rPr>
          <w:rFonts w:asciiTheme="majorHAnsi" w:hAnsiTheme="majorHAnsi" w:cs="Arial"/>
          <w:sz w:val="22"/>
          <w:szCs w:val="22"/>
        </w:rPr>
      </w:pPr>
      <w:r>
        <w:rPr>
          <w:noProof/>
        </w:rPr>
        <w:drawing>
          <wp:anchor distT="0" distB="0" distL="114300" distR="114300" simplePos="0" relativeHeight="251658249" behindDoc="1" locked="0" layoutInCell="1" allowOverlap="1" wp14:anchorId="4CC098B7" wp14:editId="13AF9540">
            <wp:simplePos x="0" y="0"/>
            <wp:positionH relativeFrom="column">
              <wp:posOffset>4771722</wp:posOffset>
            </wp:positionH>
            <wp:positionV relativeFrom="paragraph">
              <wp:posOffset>10215</wp:posOffset>
            </wp:positionV>
            <wp:extent cx="1470660" cy="854075"/>
            <wp:effectExtent l="0" t="0" r="0" b="0"/>
            <wp:wrapTight wrapText="bothSides">
              <wp:wrapPolygon edited="0">
                <wp:start x="0" y="0"/>
                <wp:lineTo x="0" y="21199"/>
                <wp:lineTo x="21264" y="21199"/>
                <wp:lineTo x="21264" y="0"/>
                <wp:lineTo x="0" y="0"/>
              </wp:wrapPolygon>
            </wp:wrapTight>
            <wp:docPr id="31" name="Image 31">
              <a:extLst xmlns:a="http://schemas.openxmlformats.org/drawingml/2006/main">
                <a:ext uri="{FF2B5EF4-FFF2-40B4-BE49-F238E27FC236}">
                  <a16:creationId xmlns:a16="http://schemas.microsoft.com/office/drawing/2014/main" id="{38B81825-1656-4349-8E3D-CDD6ACD7804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magine 12">
                      <a:extLst>
                        <a:ext uri="{FF2B5EF4-FFF2-40B4-BE49-F238E27FC236}">
                          <a16:creationId xmlns:a16="http://schemas.microsoft.com/office/drawing/2014/main" id="{38B81825-1656-4349-8E3D-CDD6ACD7804F}"/>
                        </a:ext>
                      </a:extLst>
                    </pic:cNvPr>
                    <pic:cNvPicPr>
                      <a:picLocks noChangeAspect="1"/>
                    </pic:cNvPicPr>
                  </pic:nvPicPr>
                  <pic:blipFill rotWithShape="1">
                    <a:blip r:embed="rId69">
                      <a:extLst>
                        <a:ext uri="{28A0092B-C50C-407E-A947-70E740481C1C}">
                          <a14:useLocalDpi xmlns:a14="http://schemas.microsoft.com/office/drawing/2010/main" val="0"/>
                        </a:ext>
                      </a:extLst>
                    </a:blip>
                    <a:srcRect l="9385" t="25305" r="6203" b="25656"/>
                    <a:stretch/>
                  </pic:blipFill>
                  <pic:spPr>
                    <a:xfrm>
                      <a:off x="0" y="0"/>
                      <a:ext cx="1470660" cy="854075"/>
                    </a:xfrm>
                    <a:prstGeom prst="rect">
                      <a:avLst/>
                    </a:prstGeom>
                  </pic:spPr>
                </pic:pic>
              </a:graphicData>
            </a:graphic>
            <wp14:sizeRelH relativeFrom="margin">
              <wp14:pctWidth>0</wp14:pctWidth>
            </wp14:sizeRelH>
            <wp14:sizeRelV relativeFrom="margin">
              <wp14:pctHeight>0</wp14:pctHeight>
            </wp14:sizeRelV>
          </wp:anchor>
        </w:drawing>
      </w:r>
      <w:r w:rsidRPr="00190F37">
        <w:rPr>
          <w:rFonts w:asciiTheme="majorHAnsi" w:hAnsiTheme="majorHAnsi" w:cs="Arial"/>
          <w:sz w:val="22"/>
          <w:szCs w:val="22"/>
        </w:rPr>
        <w:t xml:space="preserve">L’installation comportera une ou plusieurs </w:t>
      </w:r>
      <w:r>
        <w:rPr>
          <w:rFonts w:asciiTheme="majorHAnsi" w:hAnsiTheme="majorHAnsi" w:cs="Arial"/>
          <w:sz w:val="22"/>
          <w:szCs w:val="22"/>
        </w:rPr>
        <w:t xml:space="preserve">centrales de gestion et contrôleurs de lignes </w:t>
      </w:r>
      <w:proofErr w:type="spellStart"/>
      <w:r>
        <w:rPr>
          <w:rFonts w:asciiTheme="majorHAnsi" w:hAnsiTheme="majorHAnsi" w:cs="Arial"/>
          <w:sz w:val="22"/>
          <w:szCs w:val="22"/>
        </w:rPr>
        <w:t>DiCube</w:t>
      </w:r>
      <w:proofErr w:type="spellEnd"/>
      <w:r>
        <w:rPr>
          <w:rFonts w:asciiTheme="majorHAnsi" w:hAnsiTheme="majorHAnsi" w:cs="Arial"/>
          <w:sz w:val="22"/>
          <w:szCs w:val="22"/>
        </w:rPr>
        <w:t xml:space="preserve"> (256 blocs par centrale maxi).  Le nombre de centrales d’un bâtiment n’est pas limité et devra se conformer aux besoins de zonage souhaité par l’exploitant.   </w:t>
      </w:r>
    </w:p>
    <w:p w14:paraId="11EB4C6D" w14:textId="77777777" w:rsidR="009932C3" w:rsidRDefault="009932C3" w:rsidP="009932C3">
      <w:pPr>
        <w:jc w:val="both"/>
        <w:rPr>
          <w:rFonts w:asciiTheme="majorHAnsi" w:hAnsiTheme="majorHAnsi" w:cs="Arial"/>
          <w:sz w:val="22"/>
          <w:szCs w:val="22"/>
        </w:rPr>
      </w:pPr>
    </w:p>
    <w:p w14:paraId="0ADFA42E"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Chaque bloc de sécurité se verra affecté une adresse unique permettant de l’identifier et de le localiser. L’adressage pourra se faire de façon automatique ou bloc par bloc selon le besoin. Toutes les données de contrôle du bloc seront remontées sur la supervision en mode local ou distant (adresse, état de fonctionnement et de charges, journal des tests périodiques...) </w:t>
      </w:r>
    </w:p>
    <w:p w14:paraId="40AA1D20"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Le système pourra être contrôlé via </w:t>
      </w:r>
      <w:r w:rsidRPr="00CF6896">
        <w:rPr>
          <w:rFonts w:asciiTheme="majorHAnsi" w:hAnsiTheme="majorHAnsi" w:cs="Arial"/>
          <w:b/>
          <w:bCs/>
          <w:sz w:val="22"/>
          <w:szCs w:val="22"/>
        </w:rPr>
        <w:t>Bluetooth par une Application sur téléphone</w:t>
      </w:r>
      <w:r>
        <w:rPr>
          <w:rFonts w:asciiTheme="majorHAnsi" w:hAnsiTheme="majorHAnsi" w:cs="Arial"/>
          <w:sz w:val="22"/>
          <w:szCs w:val="22"/>
        </w:rPr>
        <w:t xml:space="preserve"> portable (Android) afin de faciliter la configuration, la mise en service, le contrôle et la maintenance des blocs de secours. Pour faciliter l’exploitation et la maintenance du site, le système pourra générer des rapports périodiques sur l’état de fonctionnement des blocs. </w:t>
      </w:r>
    </w:p>
    <w:p w14:paraId="592C391A"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La remontée des informations sur la GTB du bâtiment sera rendue possible par le </w:t>
      </w:r>
      <w:r w:rsidRPr="00CF6896">
        <w:rPr>
          <w:rFonts w:asciiTheme="majorHAnsi" w:hAnsiTheme="majorHAnsi" w:cs="Arial"/>
          <w:b/>
          <w:bCs/>
          <w:sz w:val="22"/>
          <w:szCs w:val="22"/>
        </w:rPr>
        <w:t xml:space="preserve">protocole ouvert et interopérable Modbus TCP-IP. </w:t>
      </w:r>
    </w:p>
    <w:p w14:paraId="10978A8B"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La communication entre les blocs de sécurité et la centrale se fera sous protocole Dali.  </w:t>
      </w:r>
    </w:p>
    <w:p w14:paraId="20AA9FC9" w14:textId="77777777" w:rsidR="009932C3" w:rsidRDefault="009932C3" w:rsidP="009932C3">
      <w:pPr>
        <w:jc w:val="both"/>
        <w:rPr>
          <w:rFonts w:asciiTheme="majorHAnsi" w:hAnsiTheme="majorHAnsi" w:cs="Arial"/>
          <w:sz w:val="22"/>
          <w:szCs w:val="22"/>
        </w:rPr>
      </w:pPr>
      <w:r w:rsidRPr="007A7AFF">
        <w:rPr>
          <w:rFonts w:asciiTheme="majorHAnsi" w:hAnsiTheme="majorHAnsi" w:cs="Arial"/>
          <w:sz w:val="22"/>
          <w:szCs w:val="22"/>
        </w:rPr>
        <w:t xml:space="preserve">Les télécommandes pilotant chaque zone de bloc de sécurité seront de marque </w:t>
      </w:r>
      <w:r w:rsidRPr="007A7AFF">
        <w:rPr>
          <w:rFonts w:asciiTheme="majorHAnsi" w:hAnsiTheme="majorHAnsi" w:cs="Arial"/>
          <w:b/>
          <w:sz w:val="22"/>
          <w:szCs w:val="22"/>
        </w:rPr>
        <w:t>BEHAR Sécurité</w:t>
      </w:r>
      <w:r w:rsidRPr="007A7AFF">
        <w:rPr>
          <w:rFonts w:asciiTheme="majorHAnsi" w:hAnsiTheme="majorHAnsi" w:cs="Arial"/>
          <w:sz w:val="22"/>
          <w:szCs w:val="22"/>
        </w:rPr>
        <w:t xml:space="preserve"> type </w:t>
      </w:r>
      <w:r w:rsidRPr="007A7AFF">
        <w:rPr>
          <w:rFonts w:asciiTheme="majorHAnsi" w:hAnsiTheme="majorHAnsi" w:cs="Arial"/>
          <w:b/>
          <w:sz w:val="22"/>
          <w:szCs w:val="22"/>
        </w:rPr>
        <w:t xml:space="preserve">CTM5 (33 528) </w:t>
      </w:r>
      <w:r w:rsidRPr="007A7AFF">
        <w:rPr>
          <w:rFonts w:asciiTheme="majorHAnsi" w:hAnsiTheme="majorHAnsi" w:cs="Arial"/>
          <w:sz w:val="22"/>
          <w:szCs w:val="22"/>
        </w:rPr>
        <w:t>ou techniquement équivalent.</w:t>
      </w:r>
    </w:p>
    <w:p w14:paraId="32468B9A"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29" w:name="_Toc127970996"/>
      <w:r w:rsidRPr="3519ACBF">
        <w:rPr>
          <w:rFonts w:ascii="Calibri" w:hAnsi="Calibri" w:cs="Calibri"/>
          <w:sz w:val="22"/>
          <w:szCs w:val="22"/>
        </w:rPr>
        <w:t>LOUVRE</w:t>
      </w:r>
      <w:bookmarkEnd w:id="29"/>
    </w:p>
    <w:p w14:paraId="0C1DF296" w14:textId="2AFC7E11" w:rsidR="009932C3" w:rsidRPr="000C730A" w:rsidRDefault="009932C3" w:rsidP="009932C3">
      <w:pPr>
        <w:spacing w:line="240" w:lineRule="atLeast"/>
        <w:ind w:right="23"/>
        <w:jc w:val="both"/>
        <w:rPr>
          <w:rFonts w:ascii="Calibri" w:hAnsi="Calibri" w:cs="Calibri"/>
          <w:sz w:val="22"/>
          <w:szCs w:val="22"/>
        </w:rPr>
      </w:pPr>
    </w:p>
    <w:p w14:paraId="73F029B9"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0" w:name="_Toc433455200"/>
      <w:r w:rsidRPr="3519ACBF">
        <w:rPr>
          <w:rFonts w:ascii="Calibri" w:hAnsi="Calibri" w:cs="Calibri"/>
          <w:sz w:val="22"/>
          <w:szCs w:val="22"/>
        </w:rPr>
        <w:t>S-KAPE</w:t>
      </w:r>
      <w:bookmarkEnd w:id="30"/>
    </w:p>
    <w:p w14:paraId="5F7D981D" w14:textId="77777777" w:rsidR="009932C3" w:rsidRDefault="009932C3" w:rsidP="009932C3">
      <w:pPr>
        <w:jc w:val="both"/>
      </w:pPr>
    </w:p>
    <w:p w14:paraId="70417EC1"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Dans les </w:t>
      </w:r>
      <w:r w:rsidRPr="005966C3">
        <w:rPr>
          <w:rFonts w:asciiTheme="majorHAnsi" w:hAnsiTheme="majorHAnsi" w:cs="Arial"/>
          <w:b/>
          <w:bCs/>
          <w:sz w:val="22"/>
          <w:szCs w:val="22"/>
        </w:rPr>
        <w:t>zones nobles</w:t>
      </w:r>
      <w:r>
        <w:rPr>
          <w:rFonts w:asciiTheme="majorHAnsi" w:hAnsiTheme="majorHAnsi" w:cs="Arial"/>
          <w:sz w:val="22"/>
          <w:szCs w:val="22"/>
        </w:rPr>
        <w:t>, l</w:t>
      </w:r>
      <w:r w:rsidRPr="00190F37">
        <w:rPr>
          <w:rFonts w:asciiTheme="majorHAnsi" w:hAnsiTheme="majorHAnsi" w:cs="Arial"/>
          <w:sz w:val="22"/>
          <w:szCs w:val="22"/>
        </w:rPr>
        <w:t>es blocs autonomes seront de type SATI</w:t>
      </w:r>
      <w:r>
        <w:rPr>
          <w:rFonts w:asciiTheme="majorHAnsi" w:hAnsiTheme="majorHAnsi" w:cs="Arial"/>
          <w:sz w:val="22"/>
          <w:szCs w:val="22"/>
        </w:rPr>
        <w:t xml:space="preserve"> </w:t>
      </w:r>
      <w:r w:rsidRPr="005966C3">
        <w:rPr>
          <w:rFonts w:asciiTheme="majorHAnsi" w:hAnsiTheme="majorHAnsi" w:cs="Arial"/>
          <w:b/>
          <w:bCs/>
          <w:sz w:val="22"/>
          <w:szCs w:val="22"/>
        </w:rPr>
        <w:t>à tranche</w:t>
      </w:r>
      <w:r w:rsidRPr="00E66DD6">
        <w:rPr>
          <w:rFonts w:asciiTheme="majorHAnsi" w:hAnsiTheme="majorHAnsi" w:cs="Arial"/>
          <w:b/>
          <w:bCs/>
          <w:sz w:val="22"/>
          <w:szCs w:val="22"/>
        </w:rPr>
        <w:t xml:space="preserve"> de </w:t>
      </w:r>
      <w:r>
        <w:rPr>
          <w:rFonts w:asciiTheme="majorHAnsi" w:hAnsiTheme="majorHAnsi" w:cs="Arial"/>
          <w:b/>
          <w:bCs/>
          <w:sz w:val="22"/>
          <w:szCs w:val="22"/>
        </w:rPr>
        <w:t>25</w:t>
      </w:r>
      <w:r w:rsidRPr="00E66DD6">
        <w:rPr>
          <w:rFonts w:asciiTheme="majorHAnsi" w:hAnsiTheme="majorHAnsi" w:cs="Arial"/>
          <w:b/>
          <w:bCs/>
          <w:sz w:val="22"/>
          <w:szCs w:val="22"/>
        </w:rPr>
        <w:t xml:space="preserve"> mm</w:t>
      </w:r>
      <w:r>
        <w:rPr>
          <w:rFonts w:asciiTheme="majorHAnsi" w:hAnsiTheme="majorHAnsi" w:cs="Arial"/>
          <w:b/>
          <w:bCs/>
          <w:sz w:val="22"/>
          <w:szCs w:val="22"/>
        </w:rPr>
        <w:t xml:space="preserve"> en profilé d’aluminium peint </w:t>
      </w:r>
      <w:r w:rsidRPr="00E66DD6">
        <w:rPr>
          <w:rFonts w:asciiTheme="majorHAnsi" w:hAnsiTheme="majorHAnsi" w:cs="Arial"/>
          <w:b/>
          <w:bCs/>
          <w:sz w:val="22"/>
          <w:szCs w:val="22"/>
        </w:rPr>
        <w:t xml:space="preserve">avec sérigraphie </w:t>
      </w:r>
      <w:r>
        <w:rPr>
          <w:rFonts w:asciiTheme="majorHAnsi" w:hAnsiTheme="majorHAnsi" w:cs="Arial"/>
          <w:sz w:val="22"/>
          <w:szCs w:val="22"/>
        </w:rPr>
        <w:t>en pose encastrée plafond conformément au plan d’intégration avec</w:t>
      </w:r>
      <w:r w:rsidRPr="00190F37">
        <w:rPr>
          <w:rFonts w:asciiTheme="majorHAnsi" w:hAnsiTheme="majorHAnsi" w:cs="Arial"/>
          <w:sz w:val="22"/>
          <w:szCs w:val="22"/>
        </w:rPr>
        <w:t xml:space="preserve"> un flux lumineux assigné d</w:t>
      </w:r>
      <w:r>
        <w:rPr>
          <w:rFonts w:asciiTheme="majorHAnsi" w:hAnsiTheme="majorHAnsi" w:cs="Arial"/>
          <w:sz w:val="22"/>
          <w:szCs w:val="22"/>
        </w:rPr>
        <w:t>e</w:t>
      </w:r>
      <w:r w:rsidRPr="00190F37">
        <w:rPr>
          <w:rFonts w:asciiTheme="majorHAnsi" w:hAnsiTheme="majorHAnsi" w:cs="Arial"/>
          <w:sz w:val="22"/>
          <w:szCs w:val="22"/>
        </w:rPr>
        <w:t xml:space="preserve"> 45 lumen</w:t>
      </w:r>
      <w:r>
        <w:rPr>
          <w:rFonts w:asciiTheme="majorHAnsi" w:hAnsiTheme="majorHAnsi" w:cs="Arial"/>
          <w:sz w:val="22"/>
          <w:szCs w:val="22"/>
        </w:rPr>
        <w:t xml:space="preserve">s pendant 1H, de marque </w:t>
      </w:r>
      <w:r w:rsidRPr="00DE67E9">
        <w:rPr>
          <w:rFonts w:asciiTheme="majorHAnsi" w:hAnsiTheme="majorHAnsi" w:cs="Arial"/>
          <w:b/>
          <w:sz w:val="22"/>
          <w:szCs w:val="22"/>
        </w:rPr>
        <w:t>BEHAR Sécurité</w:t>
      </w:r>
      <w:r>
        <w:rPr>
          <w:rFonts w:asciiTheme="majorHAnsi" w:hAnsiTheme="majorHAnsi" w:cs="Arial"/>
          <w:sz w:val="22"/>
          <w:szCs w:val="22"/>
        </w:rPr>
        <w:t xml:space="preserve">, série </w:t>
      </w:r>
      <w:r>
        <w:rPr>
          <w:rFonts w:asciiTheme="majorHAnsi" w:hAnsiTheme="majorHAnsi" w:cs="Arial"/>
          <w:b/>
          <w:sz w:val="22"/>
          <w:szCs w:val="22"/>
        </w:rPr>
        <w:t>S-</w:t>
      </w:r>
      <w:proofErr w:type="spellStart"/>
      <w:r>
        <w:rPr>
          <w:rFonts w:asciiTheme="majorHAnsi" w:hAnsiTheme="majorHAnsi" w:cs="Arial"/>
          <w:b/>
          <w:sz w:val="22"/>
          <w:szCs w:val="22"/>
        </w:rPr>
        <w:t>Kape</w:t>
      </w:r>
      <w:proofErr w:type="spellEnd"/>
      <w:r>
        <w:rPr>
          <w:rFonts w:asciiTheme="majorHAnsi" w:hAnsiTheme="majorHAnsi" w:cs="Arial"/>
          <w:b/>
          <w:sz w:val="22"/>
          <w:szCs w:val="22"/>
        </w:rPr>
        <w:t xml:space="preserve"> </w:t>
      </w:r>
      <w:r>
        <w:rPr>
          <w:rFonts w:asciiTheme="majorHAnsi" w:hAnsiTheme="majorHAnsi" w:cs="Arial"/>
          <w:sz w:val="22"/>
          <w:szCs w:val="22"/>
        </w:rPr>
        <w:t>type</w:t>
      </w:r>
      <w:r>
        <w:rPr>
          <w:rFonts w:asciiTheme="majorHAnsi" w:hAnsiTheme="majorHAnsi" w:cs="Arial"/>
          <w:b/>
          <w:sz w:val="22"/>
          <w:szCs w:val="22"/>
        </w:rPr>
        <w:t xml:space="preserve"> SKEP45 - </w:t>
      </w:r>
      <w:r w:rsidRPr="008B7534">
        <w:rPr>
          <w:rFonts w:asciiTheme="majorHAnsi" w:hAnsiTheme="majorHAnsi" w:cs="Arial"/>
          <w:sz w:val="22"/>
          <w:szCs w:val="22"/>
        </w:rPr>
        <w:t>(réf : 7</w:t>
      </w:r>
      <w:r>
        <w:rPr>
          <w:rFonts w:asciiTheme="majorHAnsi" w:hAnsiTheme="majorHAnsi" w:cs="Arial"/>
          <w:sz w:val="22"/>
          <w:szCs w:val="22"/>
        </w:rPr>
        <w:t>5 600</w:t>
      </w:r>
      <w:r w:rsidRPr="008B7534">
        <w:rPr>
          <w:rFonts w:asciiTheme="majorHAnsi" w:hAnsiTheme="majorHAnsi" w:cs="Arial"/>
          <w:sz w:val="22"/>
          <w:szCs w:val="22"/>
        </w:rPr>
        <w:t xml:space="preserve">) </w:t>
      </w:r>
      <w:r w:rsidRPr="00190F37">
        <w:rPr>
          <w:rFonts w:asciiTheme="majorHAnsi" w:hAnsiTheme="majorHAnsi" w:cs="Arial"/>
          <w:sz w:val="22"/>
          <w:szCs w:val="22"/>
        </w:rPr>
        <w:t xml:space="preserve">ou équivalent. </w:t>
      </w:r>
    </w:p>
    <w:p w14:paraId="1BA8935F" w14:textId="77777777" w:rsidR="009932C3" w:rsidRDefault="009932C3" w:rsidP="009932C3">
      <w:pPr>
        <w:jc w:val="both"/>
        <w:rPr>
          <w:rFonts w:asciiTheme="majorHAnsi" w:hAnsiTheme="majorHAnsi" w:cs="Arial"/>
          <w:sz w:val="22"/>
          <w:szCs w:val="22"/>
        </w:rPr>
      </w:pPr>
      <w:r>
        <w:rPr>
          <w:noProof/>
        </w:rPr>
        <w:drawing>
          <wp:anchor distT="0" distB="0" distL="114300" distR="114300" simplePos="0" relativeHeight="251658254" behindDoc="1" locked="0" layoutInCell="1" allowOverlap="1" wp14:anchorId="0F580716" wp14:editId="3F148A18">
            <wp:simplePos x="0" y="0"/>
            <wp:positionH relativeFrom="column">
              <wp:posOffset>208832</wp:posOffset>
            </wp:positionH>
            <wp:positionV relativeFrom="paragraph">
              <wp:posOffset>5080</wp:posOffset>
            </wp:positionV>
            <wp:extent cx="1358265" cy="906145"/>
            <wp:effectExtent l="0" t="0" r="0" b="0"/>
            <wp:wrapTight wrapText="bothSides">
              <wp:wrapPolygon edited="0">
                <wp:start x="21600" y="21600"/>
                <wp:lineTo x="21600" y="257"/>
                <wp:lineTo x="394" y="257"/>
                <wp:lineTo x="394" y="21600"/>
                <wp:lineTo x="21600" y="21600"/>
              </wp:wrapPolygon>
            </wp:wrapTight>
            <wp:docPr id="32" name="Image 32" descr="Une image contenant texte, signe, extérieur, r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 18" descr="Une image contenant texte, signe, extérieur, rue&#10;&#10;Description générée automatiquement"/>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rot="10800000">
                      <a:off x="0" y="0"/>
                      <a:ext cx="1358265" cy="9061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2A74A9" w14:textId="77777777" w:rsidR="009932C3" w:rsidRDefault="009932C3" w:rsidP="009932C3">
      <w:pPr>
        <w:jc w:val="both"/>
        <w:rPr>
          <w:rFonts w:asciiTheme="majorHAnsi" w:hAnsiTheme="majorHAnsi" w:cs="Arial"/>
          <w:sz w:val="22"/>
          <w:szCs w:val="22"/>
        </w:rPr>
      </w:pPr>
    </w:p>
    <w:p w14:paraId="50CA465E" w14:textId="77777777" w:rsidR="009932C3" w:rsidRDefault="009932C3" w:rsidP="009932C3">
      <w:pPr>
        <w:jc w:val="both"/>
        <w:rPr>
          <w:rFonts w:asciiTheme="majorHAnsi" w:hAnsiTheme="majorHAnsi" w:cs="Arial"/>
          <w:sz w:val="22"/>
          <w:szCs w:val="22"/>
        </w:rPr>
      </w:pPr>
    </w:p>
    <w:p w14:paraId="7AFA6F38" w14:textId="77777777" w:rsidR="009932C3" w:rsidRDefault="009932C3" w:rsidP="009932C3">
      <w:pPr>
        <w:jc w:val="both"/>
        <w:rPr>
          <w:rFonts w:asciiTheme="majorHAnsi" w:hAnsiTheme="majorHAnsi" w:cs="Arial"/>
          <w:sz w:val="22"/>
          <w:szCs w:val="22"/>
        </w:rPr>
      </w:pPr>
      <w:r>
        <w:rPr>
          <w:noProof/>
        </w:rPr>
        <w:drawing>
          <wp:anchor distT="0" distB="0" distL="114300" distR="114300" simplePos="0" relativeHeight="251658250" behindDoc="1" locked="0" layoutInCell="1" allowOverlap="1" wp14:anchorId="12028FEA" wp14:editId="0757CBA5">
            <wp:simplePos x="0" y="0"/>
            <wp:positionH relativeFrom="column">
              <wp:posOffset>3842495</wp:posOffset>
            </wp:positionH>
            <wp:positionV relativeFrom="paragraph">
              <wp:posOffset>260736</wp:posOffset>
            </wp:positionV>
            <wp:extent cx="1506855" cy="1136650"/>
            <wp:effectExtent l="0" t="0" r="0" b="0"/>
            <wp:wrapTight wrapText="bothSides">
              <wp:wrapPolygon edited="0">
                <wp:start x="0" y="0"/>
                <wp:lineTo x="0" y="21359"/>
                <wp:lineTo x="21300" y="21359"/>
                <wp:lineTo x="21300" y="0"/>
                <wp:lineTo x="0" y="0"/>
              </wp:wrapPolygon>
            </wp:wrapTight>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0118" t="5757" r="10338" b="4225"/>
                    <a:stretch/>
                  </pic:blipFill>
                  <pic:spPr bwMode="auto">
                    <a:xfrm>
                      <a:off x="0" y="0"/>
                      <a:ext cx="1506855" cy="11366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Arial"/>
          <w:sz w:val="22"/>
          <w:szCs w:val="22"/>
        </w:rPr>
        <w:t>Selon les zones des blocs en profilé d’aluminium peint en applique murale de la série S-</w:t>
      </w:r>
      <w:proofErr w:type="spellStart"/>
      <w:r>
        <w:rPr>
          <w:rFonts w:asciiTheme="majorHAnsi" w:hAnsiTheme="majorHAnsi" w:cs="Arial"/>
          <w:sz w:val="22"/>
          <w:szCs w:val="22"/>
        </w:rPr>
        <w:t>Kape</w:t>
      </w:r>
      <w:proofErr w:type="spellEnd"/>
      <w:r>
        <w:rPr>
          <w:rFonts w:asciiTheme="majorHAnsi" w:hAnsiTheme="majorHAnsi" w:cs="Arial"/>
          <w:sz w:val="22"/>
          <w:szCs w:val="22"/>
        </w:rPr>
        <w:t xml:space="preserve"> </w:t>
      </w:r>
      <w:r w:rsidRPr="006A4390">
        <w:rPr>
          <w:rFonts w:asciiTheme="majorHAnsi" w:hAnsiTheme="majorHAnsi" w:cs="Arial"/>
          <w:b/>
          <w:bCs/>
          <w:sz w:val="22"/>
          <w:szCs w:val="22"/>
        </w:rPr>
        <w:t xml:space="preserve">type </w:t>
      </w:r>
      <w:r>
        <w:rPr>
          <w:rFonts w:asciiTheme="majorHAnsi" w:hAnsiTheme="majorHAnsi" w:cs="Arial"/>
          <w:b/>
          <w:bCs/>
          <w:sz w:val="22"/>
          <w:szCs w:val="22"/>
        </w:rPr>
        <w:t>SK AM45</w:t>
      </w:r>
      <w:r>
        <w:rPr>
          <w:rFonts w:asciiTheme="majorHAnsi" w:hAnsiTheme="majorHAnsi" w:cs="Arial"/>
          <w:sz w:val="22"/>
          <w:szCs w:val="22"/>
        </w:rPr>
        <w:t xml:space="preserve"> (réf : 75 602) pourront être installés. </w:t>
      </w:r>
    </w:p>
    <w:p w14:paraId="7489A6D6" w14:textId="77777777" w:rsidR="009932C3" w:rsidRDefault="009932C3" w:rsidP="009932C3">
      <w:pPr>
        <w:jc w:val="both"/>
        <w:rPr>
          <w:rFonts w:asciiTheme="majorHAnsi" w:hAnsiTheme="majorHAnsi" w:cs="Arial"/>
          <w:sz w:val="22"/>
          <w:szCs w:val="22"/>
        </w:rPr>
      </w:pPr>
    </w:p>
    <w:p w14:paraId="5FD2445F" w14:textId="77777777" w:rsidR="009932C3" w:rsidRDefault="009932C3" w:rsidP="009932C3">
      <w:pPr>
        <w:jc w:val="both"/>
        <w:rPr>
          <w:rFonts w:asciiTheme="majorHAnsi" w:hAnsiTheme="majorHAnsi" w:cs="Arial"/>
          <w:sz w:val="22"/>
          <w:szCs w:val="22"/>
        </w:rPr>
      </w:pPr>
      <w:r w:rsidRPr="00D745A0">
        <w:rPr>
          <w:rFonts w:asciiTheme="majorHAnsi" w:hAnsiTheme="majorHAnsi" w:cs="Arial"/>
          <w:noProof/>
          <w:sz w:val="22"/>
          <w:szCs w:val="22"/>
        </w:rPr>
        <w:drawing>
          <wp:anchor distT="0" distB="0" distL="114300" distR="114300" simplePos="0" relativeHeight="251658251" behindDoc="1" locked="0" layoutInCell="1" allowOverlap="1" wp14:anchorId="4E2C1EEE" wp14:editId="0DAB6DD3">
            <wp:simplePos x="0" y="0"/>
            <wp:positionH relativeFrom="column">
              <wp:posOffset>-757500</wp:posOffset>
            </wp:positionH>
            <wp:positionV relativeFrom="paragraph">
              <wp:posOffset>157425</wp:posOffset>
            </wp:positionV>
            <wp:extent cx="813515" cy="1513755"/>
            <wp:effectExtent l="0" t="0" r="0" b="0"/>
            <wp:wrapTight wrapText="bothSides">
              <wp:wrapPolygon edited="0">
                <wp:start x="0" y="0"/>
                <wp:lineTo x="0" y="21210"/>
                <wp:lineTo x="21246" y="21210"/>
                <wp:lineTo x="21246" y="0"/>
                <wp:lineTo x="0" y="0"/>
              </wp:wrapPolygon>
            </wp:wrapTight>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13515" cy="1513755"/>
                    </a:xfrm>
                    <a:prstGeom prst="rect">
                      <a:avLst/>
                    </a:prstGeom>
                    <a:noFill/>
                    <a:ln>
                      <a:noFill/>
                    </a:ln>
                  </pic:spPr>
                </pic:pic>
              </a:graphicData>
            </a:graphic>
          </wp:anchor>
        </w:drawing>
      </w:r>
    </w:p>
    <w:p w14:paraId="2095C841" w14:textId="77777777" w:rsidR="009932C3" w:rsidRDefault="009932C3" w:rsidP="009932C3">
      <w:pPr>
        <w:jc w:val="both"/>
        <w:rPr>
          <w:rFonts w:asciiTheme="majorHAnsi" w:hAnsiTheme="majorHAnsi" w:cs="Arial"/>
          <w:sz w:val="22"/>
          <w:szCs w:val="22"/>
        </w:rPr>
      </w:pPr>
      <w:r w:rsidRPr="00D745A0">
        <w:rPr>
          <w:rFonts w:asciiTheme="majorHAnsi" w:hAnsiTheme="majorHAnsi" w:cs="Arial"/>
          <w:noProof/>
        </w:rPr>
        <w:drawing>
          <wp:anchor distT="0" distB="0" distL="114300" distR="114300" simplePos="0" relativeHeight="251658252" behindDoc="1" locked="0" layoutInCell="1" allowOverlap="1" wp14:anchorId="04A0F792" wp14:editId="2E464D32">
            <wp:simplePos x="0" y="0"/>
            <wp:positionH relativeFrom="column">
              <wp:posOffset>-24328</wp:posOffset>
            </wp:positionH>
            <wp:positionV relativeFrom="paragraph">
              <wp:posOffset>24765</wp:posOffset>
            </wp:positionV>
            <wp:extent cx="1928495" cy="906145"/>
            <wp:effectExtent l="0" t="0" r="0" b="0"/>
            <wp:wrapTight wrapText="bothSides">
              <wp:wrapPolygon edited="0">
                <wp:start x="0" y="0"/>
                <wp:lineTo x="0" y="21343"/>
                <wp:lineTo x="21337" y="21343"/>
                <wp:lineTo x="21337" y="0"/>
                <wp:lineTo x="0" y="0"/>
              </wp:wrapPolygon>
            </wp:wrapTight>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28495" cy="906145"/>
                    </a:xfrm>
                    <a:prstGeom prst="rect">
                      <a:avLst/>
                    </a:prstGeom>
                    <a:noFill/>
                    <a:ln>
                      <a:noFill/>
                    </a:ln>
                  </pic:spPr>
                </pic:pic>
              </a:graphicData>
            </a:graphic>
          </wp:anchor>
        </w:drawing>
      </w:r>
    </w:p>
    <w:p w14:paraId="2D3033FD"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En option, selon configuration de la signalétique en sérigraphie sur platines peintes sera proposée. </w:t>
      </w:r>
    </w:p>
    <w:p w14:paraId="2D474A9A" w14:textId="77777777" w:rsidR="009932C3" w:rsidRDefault="009932C3" w:rsidP="009932C3">
      <w:pPr>
        <w:jc w:val="both"/>
        <w:rPr>
          <w:rFonts w:asciiTheme="majorHAnsi" w:hAnsiTheme="majorHAnsi" w:cs="Arial"/>
          <w:sz w:val="22"/>
          <w:szCs w:val="22"/>
        </w:rPr>
      </w:pPr>
      <w:r w:rsidRPr="00D745A0">
        <w:rPr>
          <w:rFonts w:asciiTheme="majorHAnsi" w:hAnsiTheme="majorHAnsi" w:cs="Arial"/>
          <w:noProof/>
          <w:sz w:val="22"/>
          <w:szCs w:val="22"/>
        </w:rPr>
        <w:drawing>
          <wp:anchor distT="0" distB="0" distL="114300" distR="114300" simplePos="0" relativeHeight="251658253" behindDoc="1" locked="0" layoutInCell="1" allowOverlap="1" wp14:anchorId="5A0C30A2" wp14:editId="20B29CE8">
            <wp:simplePos x="0" y="0"/>
            <wp:positionH relativeFrom="column">
              <wp:posOffset>3631372</wp:posOffset>
            </wp:positionH>
            <wp:positionV relativeFrom="paragraph">
              <wp:posOffset>3313</wp:posOffset>
            </wp:positionV>
            <wp:extent cx="1874520" cy="1146810"/>
            <wp:effectExtent l="0" t="0" r="0" b="0"/>
            <wp:wrapTight wrapText="bothSides">
              <wp:wrapPolygon edited="0">
                <wp:start x="0" y="0"/>
                <wp:lineTo x="0" y="21169"/>
                <wp:lineTo x="21293" y="21169"/>
                <wp:lineTo x="21293" y="0"/>
                <wp:lineTo x="0" y="0"/>
              </wp:wrapPolygon>
            </wp:wrapTight>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874520" cy="1146810"/>
                    </a:xfrm>
                    <a:prstGeom prst="rect">
                      <a:avLst/>
                    </a:prstGeom>
                    <a:noFill/>
                    <a:ln>
                      <a:noFill/>
                    </a:ln>
                  </pic:spPr>
                </pic:pic>
              </a:graphicData>
            </a:graphic>
          </wp:anchor>
        </w:drawing>
      </w:r>
    </w:p>
    <w:p w14:paraId="2305B9AF" w14:textId="77777777" w:rsidR="009932C3" w:rsidRDefault="009932C3" w:rsidP="009932C3">
      <w:pPr>
        <w:jc w:val="both"/>
        <w:rPr>
          <w:rFonts w:asciiTheme="majorHAnsi" w:hAnsiTheme="majorHAnsi" w:cs="Arial"/>
          <w:sz w:val="22"/>
          <w:szCs w:val="22"/>
        </w:rPr>
      </w:pPr>
    </w:p>
    <w:p w14:paraId="2DB129D8" w14:textId="77777777" w:rsidR="009932C3" w:rsidRDefault="009932C3" w:rsidP="009932C3">
      <w:pPr>
        <w:jc w:val="both"/>
        <w:rPr>
          <w:rFonts w:asciiTheme="majorHAnsi" w:hAnsiTheme="majorHAnsi" w:cs="Arial"/>
          <w:sz w:val="22"/>
          <w:szCs w:val="22"/>
        </w:rPr>
      </w:pPr>
    </w:p>
    <w:p w14:paraId="009F10F3" w14:textId="77777777" w:rsidR="009932C3" w:rsidRDefault="009932C3" w:rsidP="009932C3">
      <w:pPr>
        <w:jc w:val="both"/>
        <w:rPr>
          <w:rFonts w:asciiTheme="majorHAnsi" w:hAnsiTheme="majorHAnsi" w:cs="Arial"/>
          <w:sz w:val="22"/>
          <w:szCs w:val="22"/>
        </w:rPr>
      </w:pPr>
    </w:p>
    <w:p w14:paraId="7159E6B5"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De même des combinaisons éclairage ambiance ou antipanique et évacuation pourront être proposées.  </w:t>
      </w:r>
    </w:p>
    <w:p w14:paraId="20F4A2F2" w14:textId="77777777" w:rsidR="009932C3" w:rsidRPr="000910E7" w:rsidRDefault="009932C3" w:rsidP="009932C3">
      <w:pPr>
        <w:jc w:val="both"/>
        <w:rPr>
          <w:rFonts w:asciiTheme="majorHAnsi" w:hAnsiTheme="majorHAnsi" w:cs="Arial"/>
        </w:rPr>
      </w:pPr>
    </w:p>
    <w:p w14:paraId="641BE039" w14:textId="77777777" w:rsidR="009932C3" w:rsidRDefault="009932C3" w:rsidP="009932C3">
      <w:pPr>
        <w:pStyle w:val="Corpsdetexte2"/>
        <w:rPr>
          <w:rFonts w:asciiTheme="majorHAnsi" w:hAnsiTheme="majorHAnsi" w:cs="Arial"/>
          <w:szCs w:val="22"/>
        </w:rPr>
      </w:pPr>
    </w:p>
    <w:p w14:paraId="1C75E165" w14:textId="77777777" w:rsidR="009932C3" w:rsidRDefault="009932C3" w:rsidP="009932C3">
      <w:pPr>
        <w:pStyle w:val="Corpsdetexte2"/>
        <w:rPr>
          <w:rFonts w:asciiTheme="majorHAnsi" w:hAnsiTheme="majorHAnsi" w:cs="Arial"/>
          <w:szCs w:val="22"/>
        </w:rPr>
      </w:pPr>
    </w:p>
    <w:p w14:paraId="7154AEBD" w14:textId="77777777" w:rsidR="009932C3" w:rsidRPr="000C730A" w:rsidRDefault="009932C3" w:rsidP="009932C3">
      <w:pPr>
        <w:spacing w:line="240" w:lineRule="atLeast"/>
        <w:ind w:right="23"/>
        <w:jc w:val="both"/>
        <w:rPr>
          <w:rFonts w:ascii="Calibri" w:hAnsi="Calibri" w:cs="Calibri"/>
          <w:sz w:val="22"/>
          <w:szCs w:val="22"/>
        </w:rPr>
      </w:pPr>
    </w:p>
    <w:p w14:paraId="58C07AB3"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1" w:name="_Toc1597190126"/>
      <w:r w:rsidRPr="3519ACBF">
        <w:rPr>
          <w:rFonts w:ascii="Calibri" w:hAnsi="Calibri" w:cs="Calibri"/>
          <w:sz w:val="22"/>
          <w:szCs w:val="22"/>
        </w:rPr>
        <w:t>SPARK</w:t>
      </w:r>
      <w:bookmarkEnd w:id="31"/>
    </w:p>
    <w:p w14:paraId="6B30108C" w14:textId="77777777" w:rsidR="009932C3" w:rsidRDefault="009932C3" w:rsidP="009932C3">
      <w:pPr>
        <w:spacing w:line="240" w:lineRule="atLeast"/>
        <w:ind w:right="23"/>
        <w:jc w:val="both"/>
        <w:rPr>
          <w:rFonts w:ascii="Calibri" w:hAnsi="Calibri" w:cs="Calibri"/>
        </w:rPr>
      </w:pPr>
    </w:p>
    <w:p w14:paraId="2DF7BDCD" w14:textId="77777777" w:rsidR="009932C3" w:rsidRPr="00647519" w:rsidRDefault="009932C3" w:rsidP="009932C3">
      <w:pPr>
        <w:pStyle w:val="NormalWeb"/>
        <w:rPr>
          <w:u w:val="single"/>
        </w:rPr>
      </w:pPr>
      <w:r w:rsidRPr="00647519">
        <w:rPr>
          <w:rStyle w:val="lev"/>
          <w:u w:val="single"/>
        </w:rPr>
        <w:t>Eclairage de sécurité</w:t>
      </w:r>
    </w:p>
    <w:p w14:paraId="0A60963F" w14:textId="77777777" w:rsidR="007E68DF" w:rsidRDefault="007E68DF" w:rsidP="007E68DF">
      <w:pPr>
        <w:jc w:val="both"/>
        <w:rPr>
          <w:rFonts w:asciiTheme="majorHAnsi" w:hAnsiTheme="majorHAnsi" w:cs="Arial"/>
          <w:sz w:val="22"/>
          <w:szCs w:val="22"/>
        </w:rPr>
      </w:pPr>
      <w:r>
        <w:rPr>
          <w:rFonts w:asciiTheme="majorHAnsi" w:hAnsiTheme="majorHAnsi" w:cs="Arial"/>
          <w:sz w:val="22"/>
          <w:szCs w:val="22"/>
        </w:rPr>
        <w:t xml:space="preserve">Dans les </w:t>
      </w:r>
      <w:r w:rsidRPr="005966C3">
        <w:rPr>
          <w:rFonts w:asciiTheme="majorHAnsi" w:hAnsiTheme="majorHAnsi" w:cs="Arial"/>
          <w:b/>
          <w:bCs/>
          <w:sz w:val="22"/>
          <w:szCs w:val="22"/>
        </w:rPr>
        <w:t>zones nobles</w:t>
      </w:r>
      <w:r>
        <w:rPr>
          <w:rFonts w:asciiTheme="majorHAnsi" w:hAnsiTheme="majorHAnsi" w:cs="Arial"/>
          <w:sz w:val="22"/>
          <w:szCs w:val="22"/>
        </w:rPr>
        <w:t>, l</w:t>
      </w:r>
      <w:r w:rsidRPr="00190F37">
        <w:rPr>
          <w:rFonts w:asciiTheme="majorHAnsi" w:hAnsiTheme="majorHAnsi" w:cs="Arial"/>
          <w:sz w:val="22"/>
          <w:szCs w:val="22"/>
        </w:rPr>
        <w:t>es blocs autonomes seront de type SATI</w:t>
      </w:r>
      <w:r>
        <w:rPr>
          <w:rFonts w:asciiTheme="majorHAnsi" w:hAnsiTheme="majorHAnsi" w:cs="Arial"/>
          <w:sz w:val="22"/>
          <w:szCs w:val="22"/>
        </w:rPr>
        <w:t xml:space="preserve"> </w:t>
      </w:r>
      <w:r w:rsidRPr="005966C3">
        <w:rPr>
          <w:rFonts w:asciiTheme="majorHAnsi" w:hAnsiTheme="majorHAnsi" w:cs="Arial"/>
          <w:b/>
          <w:bCs/>
          <w:sz w:val="22"/>
          <w:szCs w:val="22"/>
        </w:rPr>
        <w:t>à tranche</w:t>
      </w:r>
      <w:r>
        <w:rPr>
          <w:rFonts w:asciiTheme="majorHAnsi" w:hAnsiTheme="majorHAnsi" w:cs="Arial"/>
          <w:sz w:val="22"/>
          <w:szCs w:val="22"/>
        </w:rPr>
        <w:t xml:space="preserve"> en pose encastrée plafond ou applique murale conformément au plan d’intégration avec</w:t>
      </w:r>
      <w:r w:rsidRPr="00190F37">
        <w:rPr>
          <w:rFonts w:asciiTheme="majorHAnsi" w:hAnsiTheme="majorHAnsi" w:cs="Arial"/>
          <w:sz w:val="22"/>
          <w:szCs w:val="22"/>
        </w:rPr>
        <w:t xml:space="preserve"> un flux lumineux assigné d</w:t>
      </w:r>
      <w:r>
        <w:rPr>
          <w:rFonts w:asciiTheme="majorHAnsi" w:hAnsiTheme="majorHAnsi" w:cs="Arial"/>
          <w:sz w:val="22"/>
          <w:szCs w:val="22"/>
        </w:rPr>
        <w:t>e</w:t>
      </w:r>
      <w:r w:rsidRPr="00190F37">
        <w:rPr>
          <w:rFonts w:asciiTheme="majorHAnsi" w:hAnsiTheme="majorHAnsi" w:cs="Arial"/>
          <w:sz w:val="22"/>
          <w:szCs w:val="22"/>
        </w:rPr>
        <w:t xml:space="preserve"> 45 lumen</w:t>
      </w:r>
      <w:r>
        <w:rPr>
          <w:rFonts w:asciiTheme="majorHAnsi" w:hAnsiTheme="majorHAnsi" w:cs="Arial"/>
          <w:sz w:val="22"/>
          <w:szCs w:val="22"/>
        </w:rPr>
        <w:t xml:space="preserve">s pendant 1H, de marque </w:t>
      </w:r>
      <w:r w:rsidRPr="00DE67E9">
        <w:rPr>
          <w:rFonts w:asciiTheme="majorHAnsi" w:hAnsiTheme="majorHAnsi" w:cs="Arial"/>
          <w:b/>
          <w:sz w:val="22"/>
          <w:szCs w:val="22"/>
        </w:rPr>
        <w:t>BEHAR Sécurité</w:t>
      </w:r>
      <w:r>
        <w:rPr>
          <w:rFonts w:asciiTheme="majorHAnsi" w:hAnsiTheme="majorHAnsi" w:cs="Arial"/>
          <w:sz w:val="22"/>
          <w:szCs w:val="22"/>
        </w:rPr>
        <w:t xml:space="preserve">, série </w:t>
      </w:r>
      <w:r>
        <w:rPr>
          <w:rFonts w:asciiTheme="majorHAnsi" w:hAnsiTheme="majorHAnsi" w:cs="Arial"/>
          <w:b/>
          <w:sz w:val="22"/>
          <w:szCs w:val="22"/>
        </w:rPr>
        <w:t xml:space="preserve">SPARK </w:t>
      </w:r>
      <w:r>
        <w:rPr>
          <w:rFonts w:asciiTheme="majorHAnsi" w:hAnsiTheme="majorHAnsi" w:cs="Arial"/>
          <w:sz w:val="22"/>
          <w:szCs w:val="22"/>
        </w:rPr>
        <w:t>type</w:t>
      </w:r>
      <w:r>
        <w:rPr>
          <w:rFonts w:asciiTheme="majorHAnsi" w:hAnsiTheme="majorHAnsi" w:cs="Arial"/>
          <w:b/>
          <w:sz w:val="22"/>
          <w:szCs w:val="22"/>
        </w:rPr>
        <w:t xml:space="preserve"> SPEP 45A - </w:t>
      </w:r>
      <w:r w:rsidRPr="008B7534">
        <w:rPr>
          <w:rFonts w:asciiTheme="majorHAnsi" w:hAnsiTheme="majorHAnsi" w:cs="Arial"/>
          <w:sz w:val="22"/>
          <w:szCs w:val="22"/>
        </w:rPr>
        <w:t xml:space="preserve">(réf : 74 </w:t>
      </w:r>
      <w:r>
        <w:rPr>
          <w:rFonts w:asciiTheme="majorHAnsi" w:hAnsiTheme="majorHAnsi" w:cs="Arial"/>
          <w:sz w:val="22"/>
          <w:szCs w:val="22"/>
        </w:rPr>
        <w:t>350</w:t>
      </w:r>
      <w:r w:rsidRPr="008B7534">
        <w:rPr>
          <w:rFonts w:asciiTheme="majorHAnsi" w:hAnsiTheme="majorHAnsi" w:cs="Arial"/>
          <w:sz w:val="22"/>
          <w:szCs w:val="22"/>
        </w:rPr>
        <w:t xml:space="preserve">) </w:t>
      </w:r>
      <w:r w:rsidRPr="00190F37">
        <w:rPr>
          <w:rFonts w:asciiTheme="majorHAnsi" w:hAnsiTheme="majorHAnsi" w:cs="Arial"/>
          <w:sz w:val="22"/>
          <w:szCs w:val="22"/>
        </w:rPr>
        <w:t xml:space="preserve">ou équivalent. </w:t>
      </w:r>
    </w:p>
    <w:p w14:paraId="3670AB81" w14:textId="77777777" w:rsidR="007E68DF" w:rsidRDefault="007E68DF" w:rsidP="007E68DF">
      <w:pPr>
        <w:jc w:val="both"/>
        <w:rPr>
          <w:rFonts w:asciiTheme="majorHAnsi" w:hAnsiTheme="majorHAnsi" w:cs="Arial"/>
          <w:sz w:val="22"/>
          <w:szCs w:val="22"/>
        </w:rPr>
      </w:pPr>
    </w:p>
    <w:p w14:paraId="1B704BAF" w14:textId="77777777" w:rsidR="007E68DF" w:rsidRDefault="007E68DF" w:rsidP="007E68DF">
      <w:pPr>
        <w:jc w:val="both"/>
        <w:rPr>
          <w:rFonts w:asciiTheme="majorHAnsi" w:hAnsiTheme="majorHAnsi" w:cs="Arial"/>
          <w:sz w:val="22"/>
          <w:szCs w:val="22"/>
        </w:rPr>
      </w:pPr>
      <w:r>
        <w:rPr>
          <w:noProof/>
        </w:rPr>
        <w:drawing>
          <wp:anchor distT="0" distB="0" distL="114300" distR="114300" simplePos="0" relativeHeight="251658260" behindDoc="1" locked="0" layoutInCell="1" allowOverlap="1" wp14:anchorId="47184DA6" wp14:editId="0A67BA1E">
            <wp:simplePos x="0" y="0"/>
            <wp:positionH relativeFrom="column">
              <wp:posOffset>-9508</wp:posOffset>
            </wp:positionH>
            <wp:positionV relativeFrom="paragraph">
              <wp:posOffset>111760</wp:posOffset>
            </wp:positionV>
            <wp:extent cx="1293495" cy="795020"/>
            <wp:effectExtent l="0" t="0" r="0" b="0"/>
            <wp:wrapTight wrapText="bothSides">
              <wp:wrapPolygon edited="0">
                <wp:start x="0" y="0"/>
                <wp:lineTo x="0" y="21220"/>
                <wp:lineTo x="21314" y="21220"/>
                <wp:lineTo x="21314" y="0"/>
                <wp:lineTo x="0" y="0"/>
              </wp:wrapPolygon>
            </wp:wrapTight>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71" cstate="print">
                      <a:extLst>
                        <a:ext uri="{28A0092B-C50C-407E-A947-70E740481C1C}">
                          <a14:useLocalDpi xmlns:a14="http://schemas.microsoft.com/office/drawing/2010/main" val="0"/>
                        </a:ext>
                      </a:extLst>
                    </a:blip>
                    <a:srcRect l="17500" t="7200" r="4253" b="19867"/>
                    <a:stretch/>
                  </pic:blipFill>
                  <pic:spPr bwMode="auto">
                    <a:xfrm>
                      <a:off x="0" y="0"/>
                      <a:ext cx="1293495" cy="7950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E14278E" w14:textId="08F25726" w:rsidR="007E68DF" w:rsidRDefault="007E68DF" w:rsidP="007E68DF">
      <w:pPr>
        <w:jc w:val="both"/>
        <w:rPr>
          <w:rFonts w:asciiTheme="majorHAnsi" w:hAnsiTheme="majorHAnsi" w:cs="Arial"/>
          <w:sz w:val="22"/>
          <w:szCs w:val="22"/>
        </w:rPr>
      </w:pPr>
      <w:r>
        <w:rPr>
          <w:rFonts w:asciiTheme="majorHAnsi" w:hAnsiTheme="majorHAnsi" w:cs="Arial"/>
          <w:sz w:val="22"/>
          <w:szCs w:val="22"/>
        </w:rPr>
        <w:t xml:space="preserve">Les zones à faible hauteur sous plafond seront équipées de blocs à tranche de marque </w:t>
      </w:r>
      <w:r w:rsidRPr="00D24048">
        <w:rPr>
          <w:rFonts w:asciiTheme="majorHAnsi" w:hAnsiTheme="majorHAnsi" w:cs="Arial"/>
          <w:b/>
          <w:sz w:val="22"/>
          <w:szCs w:val="22"/>
        </w:rPr>
        <w:t>BEHAR Sécurité</w:t>
      </w:r>
      <w:r>
        <w:rPr>
          <w:rFonts w:asciiTheme="majorHAnsi" w:hAnsiTheme="majorHAnsi" w:cs="Arial"/>
          <w:b/>
          <w:sz w:val="22"/>
          <w:szCs w:val="22"/>
        </w:rPr>
        <w:t xml:space="preserve"> de la série Spark </w:t>
      </w:r>
      <w:r>
        <w:rPr>
          <w:rFonts w:asciiTheme="majorHAnsi" w:hAnsiTheme="majorHAnsi" w:cs="Arial"/>
          <w:sz w:val="22"/>
          <w:szCs w:val="22"/>
        </w:rPr>
        <w:t xml:space="preserve">type </w:t>
      </w:r>
      <w:r>
        <w:rPr>
          <w:rFonts w:asciiTheme="majorHAnsi" w:hAnsiTheme="majorHAnsi" w:cs="Arial"/>
          <w:b/>
          <w:sz w:val="22"/>
          <w:szCs w:val="22"/>
        </w:rPr>
        <w:t>SP</w:t>
      </w:r>
      <w:r w:rsidRPr="00D24048">
        <w:rPr>
          <w:rFonts w:asciiTheme="majorHAnsi" w:hAnsiTheme="majorHAnsi" w:cs="Arial"/>
          <w:b/>
          <w:sz w:val="22"/>
          <w:szCs w:val="22"/>
        </w:rPr>
        <w:t>E1</w:t>
      </w:r>
      <w:r>
        <w:rPr>
          <w:rFonts w:asciiTheme="majorHAnsi" w:hAnsiTheme="majorHAnsi" w:cs="Arial"/>
          <w:b/>
          <w:sz w:val="22"/>
          <w:szCs w:val="22"/>
        </w:rPr>
        <w:t>P45A</w:t>
      </w:r>
      <w:r>
        <w:rPr>
          <w:rFonts w:asciiTheme="majorHAnsi" w:hAnsiTheme="majorHAnsi" w:cs="Arial"/>
          <w:sz w:val="22"/>
          <w:szCs w:val="22"/>
        </w:rPr>
        <w:t xml:space="preserve"> (Réf : 74 351) avec pictogramme de 80 mm de hauteur. </w:t>
      </w:r>
    </w:p>
    <w:p w14:paraId="1EF3062C" w14:textId="18B9373F" w:rsidR="007E68DF" w:rsidRDefault="007E68DF" w:rsidP="007E68DF">
      <w:pPr>
        <w:jc w:val="both"/>
        <w:rPr>
          <w:rFonts w:asciiTheme="majorHAnsi" w:hAnsiTheme="majorHAnsi" w:cs="Arial"/>
          <w:sz w:val="22"/>
          <w:szCs w:val="22"/>
        </w:rPr>
      </w:pPr>
      <w:r>
        <w:rPr>
          <w:noProof/>
        </w:rPr>
        <w:drawing>
          <wp:anchor distT="0" distB="0" distL="114300" distR="114300" simplePos="0" relativeHeight="251658261" behindDoc="1" locked="0" layoutInCell="1" allowOverlap="1" wp14:anchorId="485BB816" wp14:editId="6D4A6D9E">
            <wp:simplePos x="0" y="0"/>
            <wp:positionH relativeFrom="column">
              <wp:posOffset>3870325</wp:posOffset>
            </wp:positionH>
            <wp:positionV relativeFrom="paragraph">
              <wp:posOffset>265430</wp:posOffset>
            </wp:positionV>
            <wp:extent cx="986155" cy="1178560"/>
            <wp:effectExtent l="95250" t="0" r="80645" b="0"/>
            <wp:wrapTight wrapText="bothSides">
              <wp:wrapPolygon edited="0">
                <wp:start x="-21" y="21583"/>
                <wp:lineTo x="21259" y="21583"/>
                <wp:lineTo x="21259" y="285"/>
                <wp:lineTo x="-21" y="285"/>
                <wp:lineTo x="-21" y="21583"/>
              </wp:wrapPolygon>
            </wp:wrapTight>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72" cstate="print">
                      <a:extLst>
                        <a:ext uri="{28A0092B-C50C-407E-A947-70E740481C1C}">
                          <a14:useLocalDpi xmlns:a14="http://schemas.microsoft.com/office/drawing/2010/main" val="0"/>
                        </a:ext>
                      </a:extLst>
                    </a:blip>
                    <a:srcRect l="39556" t="33835" r="48318" b="40404"/>
                    <a:stretch/>
                  </pic:blipFill>
                  <pic:spPr bwMode="auto">
                    <a:xfrm rot="5400000">
                      <a:off x="0" y="0"/>
                      <a:ext cx="986155" cy="1178560"/>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Theme="majorHAnsi" w:hAnsiTheme="majorHAnsi" w:cs="Arial"/>
          <w:sz w:val="22"/>
          <w:szCs w:val="22"/>
        </w:rPr>
        <w:t xml:space="preserve">Selon les zones, des blocs à tranche en applique murale de la série </w:t>
      </w:r>
      <w:r w:rsidRPr="006A4390">
        <w:rPr>
          <w:rFonts w:asciiTheme="majorHAnsi" w:hAnsiTheme="majorHAnsi" w:cs="Arial"/>
          <w:b/>
          <w:bCs/>
          <w:sz w:val="22"/>
          <w:szCs w:val="22"/>
        </w:rPr>
        <w:t>Spark</w:t>
      </w:r>
      <w:r>
        <w:rPr>
          <w:rFonts w:asciiTheme="majorHAnsi" w:hAnsiTheme="majorHAnsi" w:cs="Arial"/>
          <w:sz w:val="22"/>
          <w:szCs w:val="22"/>
        </w:rPr>
        <w:t xml:space="preserve"> </w:t>
      </w:r>
      <w:r w:rsidRPr="006A4390">
        <w:rPr>
          <w:rFonts w:asciiTheme="majorHAnsi" w:hAnsiTheme="majorHAnsi" w:cs="Arial"/>
          <w:b/>
          <w:bCs/>
          <w:sz w:val="22"/>
          <w:szCs w:val="22"/>
        </w:rPr>
        <w:t>type SPAM45</w:t>
      </w:r>
      <w:r>
        <w:rPr>
          <w:rFonts w:asciiTheme="majorHAnsi" w:hAnsiTheme="majorHAnsi" w:cs="Arial"/>
          <w:b/>
          <w:bCs/>
          <w:sz w:val="22"/>
          <w:szCs w:val="22"/>
        </w:rPr>
        <w:t>A</w:t>
      </w:r>
      <w:r>
        <w:rPr>
          <w:rFonts w:asciiTheme="majorHAnsi" w:hAnsiTheme="majorHAnsi" w:cs="Arial"/>
          <w:sz w:val="22"/>
          <w:szCs w:val="22"/>
        </w:rPr>
        <w:t xml:space="preserve"> (réf : 74354) pourront être installés. </w:t>
      </w:r>
    </w:p>
    <w:p w14:paraId="6C409ABA" w14:textId="77777777" w:rsidR="007E68DF" w:rsidRPr="000910E7" w:rsidRDefault="007E68DF" w:rsidP="007E68DF">
      <w:pPr>
        <w:jc w:val="both"/>
        <w:rPr>
          <w:rFonts w:asciiTheme="majorHAnsi" w:hAnsiTheme="majorHAnsi" w:cs="Arial"/>
        </w:rPr>
      </w:pPr>
    </w:p>
    <w:p w14:paraId="057CBC1F" w14:textId="77777777" w:rsidR="007E68DF" w:rsidRDefault="007E68DF" w:rsidP="007E68DF">
      <w:pPr>
        <w:pStyle w:val="Corpsdetexte2"/>
        <w:rPr>
          <w:rFonts w:asciiTheme="majorHAnsi" w:hAnsiTheme="majorHAnsi" w:cs="Arial"/>
          <w:szCs w:val="22"/>
        </w:rPr>
      </w:pPr>
    </w:p>
    <w:p w14:paraId="05D8353D" w14:textId="77777777" w:rsidR="007E68DF" w:rsidRDefault="007E68DF" w:rsidP="007E68DF">
      <w:pPr>
        <w:pStyle w:val="NormalWeb"/>
        <w:rPr>
          <w:rFonts w:asciiTheme="majorHAnsi" w:hAnsiTheme="majorHAnsi" w:cs="Arial"/>
          <w:szCs w:val="22"/>
        </w:rPr>
      </w:pPr>
    </w:p>
    <w:p w14:paraId="3E3DFADC" w14:textId="5406041A" w:rsidR="007E68DF" w:rsidRPr="00100813" w:rsidRDefault="007E68DF" w:rsidP="007E68DF">
      <w:pPr>
        <w:pStyle w:val="NormalWeb"/>
        <w:rPr>
          <w:rFonts w:asciiTheme="minorHAnsi" w:hAnsiTheme="minorHAnsi" w:cstheme="minorHAnsi"/>
          <w:b/>
          <w:bCs/>
          <w:szCs w:val="22"/>
        </w:rPr>
      </w:pPr>
      <w:r w:rsidRPr="00100813">
        <w:rPr>
          <w:rFonts w:asciiTheme="minorHAnsi" w:hAnsiTheme="minorHAnsi" w:cstheme="minorHAnsi"/>
          <w:szCs w:val="22"/>
        </w:rPr>
        <w:t xml:space="preserve">Tous les blocs à tranche seront équipés de </w:t>
      </w:r>
      <w:r w:rsidRPr="00100813">
        <w:rPr>
          <w:rFonts w:asciiTheme="minorHAnsi" w:hAnsiTheme="minorHAnsi" w:cstheme="minorHAnsi"/>
          <w:b/>
          <w:bCs/>
          <w:szCs w:val="22"/>
        </w:rPr>
        <w:t xml:space="preserve">pictogrammes sérigraphiés sur tranche transparente de 10 mm d’épaisseur montés sur des accessoires (cadre d’encastrement ou boitier) en acier recouvert de peinture époxy. Toute couleur selon demande du client. </w:t>
      </w:r>
    </w:p>
    <w:p w14:paraId="374F285C" w14:textId="1CE953BB" w:rsidR="009932C3" w:rsidRPr="00647519" w:rsidRDefault="009932C3" w:rsidP="007E68DF">
      <w:pPr>
        <w:pStyle w:val="NormalWeb"/>
        <w:rPr>
          <w:u w:val="single"/>
        </w:rPr>
      </w:pPr>
      <w:r w:rsidRPr="00647519">
        <w:rPr>
          <w:rStyle w:val="lev"/>
          <w:u w:val="single"/>
        </w:rPr>
        <w:t>Eclairage d’ambiance</w:t>
      </w:r>
      <w:r w:rsidRPr="00647519">
        <w:rPr>
          <w:u w:val="single"/>
        </w:rPr>
        <w:t xml:space="preserve"> </w:t>
      </w:r>
    </w:p>
    <w:p w14:paraId="4ECD2309" w14:textId="2BEAE216" w:rsidR="00245A3D" w:rsidRDefault="00245A3D" w:rsidP="00245A3D">
      <w:pPr>
        <w:jc w:val="both"/>
        <w:rPr>
          <w:rFonts w:asciiTheme="majorHAnsi" w:hAnsiTheme="majorHAnsi" w:cs="Arial"/>
          <w:sz w:val="22"/>
          <w:szCs w:val="22"/>
        </w:rPr>
      </w:pPr>
      <w:r>
        <w:rPr>
          <w:noProof/>
        </w:rPr>
        <w:drawing>
          <wp:anchor distT="0" distB="0" distL="114300" distR="114300" simplePos="0" relativeHeight="251658262" behindDoc="1" locked="0" layoutInCell="1" allowOverlap="1" wp14:anchorId="60F06308" wp14:editId="6CF03DE1">
            <wp:simplePos x="0" y="0"/>
            <wp:positionH relativeFrom="margin">
              <wp:align>center</wp:align>
            </wp:positionH>
            <wp:positionV relativeFrom="paragraph">
              <wp:posOffset>510844</wp:posOffset>
            </wp:positionV>
            <wp:extent cx="1739265" cy="1162050"/>
            <wp:effectExtent l="0" t="0" r="0" b="0"/>
            <wp:wrapTight wrapText="bothSides">
              <wp:wrapPolygon edited="0">
                <wp:start x="0" y="0"/>
                <wp:lineTo x="0" y="21246"/>
                <wp:lineTo x="21292" y="21246"/>
                <wp:lineTo x="21292" y="0"/>
                <wp:lineTo x="0" y="0"/>
              </wp:wrapPolygon>
            </wp:wrapTight>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73" cstate="print">
                      <a:extLst>
                        <a:ext uri="{28A0092B-C50C-407E-A947-70E740481C1C}">
                          <a14:useLocalDpi xmlns:a14="http://schemas.microsoft.com/office/drawing/2010/main" val="0"/>
                        </a:ext>
                      </a:extLst>
                    </a:blip>
                    <a:srcRect l="13385" r="8058" b="21291"/>
                    <a:stretch/>
                  </pic:blipFill>
                  <pic:spPr bwMode="auto">
                    <a:xfrm>
                      <a:off x="0" y="0"/>
                      <a:ext cx="1739265" cy="11620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90F37">
        <w:rPr>
          <w:rFonts w:asciiTheme="majorHAnsi" w:hAnsiTheme="majorHAnsi" w:cs="Arial"/>
          <w:sz w:val="22"/>
          <w:szCs w:val="22"/>
        </w:rPr>
        <w:t xml:space="preserve">Selon l’article EC 8, un éclairage d’ambiance est obligatoire dans chaque local ou hall dans lequel l’effectif du public peut atteindre </w:t>
      </w:r>
      <w:r>
        <w:rPr>
          <w:rFonts w:asciiTheme="majorHAnsi" w:hAnsiTheme="majorHAnsi" w:cs="Arial"/>
          <w:sz w:val="22"/>
          <w:szCs w:val="22"/>
        </w:rPr>
        <w:t>100</w:t>
      </w:r>
      <w:r w:rsidRPr="00190F37">
        <w:rPr>
          <w:rFonts w:asciiTheme="majorHAnsi" w:hAnsiTheme="majorHAnsi" w:cs="Arial"/>
          <w:sz w:val="22"/>
          <w:szCs w:val="22"/>
        </w:rPr>
        <w:t xml:space="preserve"> personnes en étage ou rez-de-chaussée ou </w:t>
      </w:r>
      <w:r>
        <w:rPr>
          <w:rFonts w:asciiTheme="majorHAnsi" w:hAnsiTheme="majorHAnsi" w:cs="Arial"/>
          <w:sz w:val="22"/>
          <w:szCs w:val="22"/>
        </w:rPr>
        <w:t>50</w:t>
      </w:r>
      <w:r w:rsidRPr="00190F37">
        <w:rPr>
          <w:rFonts w:asciiTheme="majorHAnsi" w:hAnsiTheme="majorHAnsi" w:cs="Arial"/>
          <w:sz w:val="22"/>
          <w:szCs w:val="22"/>
        </w:rPr>
        <w:t xml:space="preserve"> personnes en sous-sol.</w:t>
      </w:r>
    </w:p>
    <w:p w14:paraId="4F410294" w14:textId="649464C6" w:rsidR="00245A3D" w:rsidRPr="00190F37" w:rsidRDefault="00245A3D" w:rsidP="00245A3D">
      <w:pPr>
        <w:jc w:val="both"/>
        <w:rPr>
          <w:rFonts w:asciiTheme="majorHAnsi" w:hAnsiTheme="majorHAnsi" w:cs="Arial"/>
          <w:sz w:val="22"/>
          <w:szCs w:val="22"/>
        </w:rPr>
      </w:pPr>
    </w:p>
    <w:p w14:paraId="2EC5FF04" w14:textId="77777777" w:rsidR="00245A3D" w:rsidRPr="00190F37" w:rsidRDefault="00245A3D" w:rsidP="00245A3D">
      <w:pPr>
        <w:jc w:val="both"/>
        <w:rPr>
          <w:rFonts w:asciiTheme="majorHAnsi" w:hAnsiTheme="majorHAnsi" w:cs="Arial"/>
          <w:sz w:val="22"/>
          <w:szCs w:val="22"/>
        </w:rPr>
      </w:pPr>
    </w:p>
    <w:p w14:paraId="7CD501C2" w14:textId="77777777" w:rsidR="00245A3D" w:rsidRPr="00190F37" w:rsidRDefault="00245A3D" w:rsidP="00245A3D">
      <w:pPr>
        <w:jc w:val="both"/>
        <w:rPr>
          <w:rFonts w:asciiTheme="majorHAnsi" w:hAnsiTheme="majorHAnsi" w:cs="Arial"/>
          <w:sz w:val="22"/>
          <w:szCs w:val="22"/>
        </w:rPr>
      </w:pPr>
      <w:r w:rsidRPr="00190F37">
        <w:rPr>
          <w:rFonts w:asciiTheme="majorHAnsi" w:hAnsiTheme="majorHAnsi" w:cs="Arial"/>
          <w:sz w:val="22"/>
          <w:szCs w:val="22"/>
        </w:rPr>
        <w:t>Les blocs d’ambiance</w:t>
      </w:r>
      <w:r>
        <w:rPr>
          <w:rFonts w:asciiTheme="majorHAnsi" w:hAnsiTheme="majorHAnsi" w:cs="Arial"/>
          <w:sz w:val="22"/>
          <w:szCs w:val="22"/>
        </w:rPr>
        <w:t xml:space="preserve"> type </w:t>
      </w:r>
      <w:r w:rsidRPr="002F4455">
        <w:rPr>
          <w:rFonts w:asciiTheme="majorHAnsi" w:hAnsiTheme="majorHAnsi" w:cs="Arial"/>
          <w:b/>
          <w:bCs/>
          <w:sz w:val="22"/>
          <w:szCs w:val="22"/>
        </w:rPr>
        <w:t>fente lumineuse</w:t>
      </w:r>
      <w:r>
        <w:rPr>
          <w:rFonts w:asciiTheme="majorHAnsi" w:hAnsiTheme="majorHAnsi" w:cs="Arial"/>
          <w:sz w:val="22"/>
          <w:szCs w:val="22"/>
        </w:rPr>
        <w:t xml:space="preserve"> </w:t>
      </w:r>
      <w:r w:rsidRPr="002F4455">
        <w:rPr>
          <w:rFonts w:asciiTheme="majorHAnsi" w:hAnsiTheme="majorHAnsi" w:cs="Arial"/>
          <w:b/>
          <w:bCs/>
          <w:sz w:val="22"/>
          <w:szCs w:val="22"/>
        </w:rPr>
        <w:t>très faible largeur</w:t>
      </w:r>
      <w:r>
        <w:rPr>
          <w:rFonts w:asciiTheme="majorHAnsi" w:hAnsiTheme="majorHAnsi" w:cs="Arial"/>
          <w:sz w:val="22"/>
          <w:szCs w:val="22"/>
        </w:rPr>
        <w:t xml:space="preserve"> </w:t>
      </w:r>
      <w:r w:rsidRPr="00190F37">
        <w:rPr>
          <w:rFonts w:asciiTheme="majorHAnsi" w:hAnsiTheme="majorHAnsi" w:cs="Arial"/>
          <w:sz w:val="22"/>
          <w:szCs w:val="22"/>
        </w:rPr>
        <w:t>auront un flux lumine</w:t>
      </w:r>
      <w:r>
        <w:rPr>
          <w:rFonts w:asciiTheme="majorHAnsi" w:hAnsiTheme="majorHAnsi" w:cs="Arial"/>
          <w:sz w:val="22"/>
          <w:szCs w:val="22"/>
        </w:rPr>
        <w:t xml:space="preserve">ux assigné de </w:t>
      </w:r>
      <w:r w:rsidRPr="00652CA5">
        <w:rPr>
          <w:rFonts w:asciiTheme="majorHAnsi" w:hAnsiTheme="majorHAnsi" w:cs="Arial"/>
          <w:b/>
          <w:bCs/>
          <w:sz w:val="22"/>
          <w:szCs w:val="22"/>
        </w:rPr>
        <w:t>360 lumens</w:t>
      </w:r>
      <w:r w:rsidRPr="00190F37">
        <w:rPr>
          <w:rFonts w:asciiTheme="majorHAnsi" w:hAnsiTheme="majorHAnsi" w:cs="Arial"/>
          <w:sz w:val="22"/>
          <w:szCs w:val="22"/>
        </w:rPr>
        <w:t xml:space="preserve"> pendant 1H</w:t>
      </w:r>
    </w:p>
    <w:p w14:paraId="12B1705B" w14:textId="77777777" w:rsidR="00245A3D" w:rsidRPr="00190F37" w:rsidRDefault="00245A3D" w:rsidP="00245A3D">
      <w:pPr>
        <w:jc w:val="both"/>
        <w:rPr>
          <w:rFonts w:asciiTheme="majorHAnsi" w:hAnsiTheme="majorHAnsi" w:cs="Arial"/>
          <w:sz w:val="22"/>
          <w:szCs w:val="22"/>
        </w:rPr>
      </w:pPr>
      <w:r w:rsidRPr="00190F37">
        <w:rPr>
          <w:rFonts w:asciiTheme="majorHAnsi" w:hAnsiTheme="majorHAnsi" w:cs="Arial"/>
          <w:sz w:val="22"/>
          <w:szCs w:val="22"/>
        </w:rPr>
        <w:t xml:space="preserve">Le calcul </w:t>
      </w:r>
      <w:r>
        <w:rPr>
          <w:rFonts w:asciiTheme="majorHAnsi" w:hAnsiTheme="majorHAnsi" w:cs="Arial"/>
          <w:sz w:val="22"/>
          <w:szCs w:val="22"/>
        </w:rPr>
        <w:t xml:space="preserve">d’implantation </w:t>
      </w:r>
      <w:r w:rsidRPr="00190F37">
        <w:rPr>
          <w:rFonts w:asciiTheme="majorHAnsi" w:hAnsiTheme="majorHAnsi" w:cs="Arial"/>
          <w:sz w:val="22"/>
          <w:szCs w:val="22"/>
        </w:rPr>
        <w:t xml:space="preserve">est basé sur un flux lumineux </w:t>
      </w:r>
      <w:r>
        <w:rPr>
          <w:rFonts w:asciiTheme="majorHAnsi" w:hAnsiTheme="majorHAnsi" w:cs="Arial"/>
          <w:sz w:val="22"/>
          <w:szCs w:val="22"/>
        </w:rPr>
        <w:t xml:space="preserve">au sol </w:t>
      </w:r>
      <w:r w:rsidRPr="00190F37">
        <w:rPr>
          <w:rFonts w:asciiTheme="majorHAnsi" w:hAnsiTheme="majorHAnsi" w:cs="Arial"/>
          <w:sz w:val="22"/>
          <w:szCs w:val="22"/>
        </w:rPr>
        <w:t xml:space="preserve">de 5 </w:t>
      </w:r>
      <w:proofErr w:type="spellStart"/>
      <w:r w:rsidRPr="00190F37">
        <w:rPr>
          <w:rFonts w:asciiTheme="majorHAnsi" w:hAnsiTheme="majorHAnsi" w:cs="Arial"/>
          <w:sz w:val="22"/>
          <w:szCs w:val="22"/>
        </w:rPr>
        <w:t>lms</w:t>
      </w:r>
      <w:proofErr w:type="spellEnd"/>
      <w:r w:rsidRPr="00190F37">
        <w:rPr>
          <w:rFonts w:asciiTheme="majorHAnsi" w:hAnsiTheme="majorHAnsi" w:cs="Arial"/>
          <w:sz w:val="22"/>
          <w:szCs w:val="22"/>
        </w:rPr>
        <w:t xml:space="preserve"> / m² pendant la durée assignée de fonctionnement.</w:t>
      </w:r>
    </w:p>
    <w:p w14:paraId="7A55FA8F" w14:textId="77777777" w:rsidR="00D10F5E" w:rsidRDefault="00245A3D" w:rsidP="00D10F5E">
      <w:pPr>
        <w:jc w:val="both"/>
        <w:rPr>
          <w:rFonts w:asciiTheme="majorHAnsi" w:hAnsiTheme="majorHAnsi" w:cs="Arial"/>
          <w:sz w:val="22"/>
          <w:szCs w:val="22"/>
        </w:rPr>
      </w:pPr>
      <w:r w:rsidRPr="00190F37">
        <w:rPr>
          <w:rFonts w:asciiTheme="majorHAnsi" w:hAnsiTheme="majorHAnsi" w:cs="Arial"/>
          <w:sz w:val="22"/>
          <w:szCs w:val="22"/>
        </w:rPr>
        <w:t>L’implantation des appareils d’ambiance sera réalisée de manière à obtenir un éclairement uniforme (distance maximum entre 2 appareils inférieure à 4 fois leur hauteur au-dessus du sol).</w:t>
      </w:r>
    </w:p>
    <w:p w14:paraId="1BE46B82" w14:textId="279AD7CF" w:rsidR="00245A3D" w:rsidRPr="00D10F5E" w:rsidRDefault="00245A3D" w:rsidP="00D10F5E">
      <w:pPr>
        <w:jc w:val="both"/>
        <w:rPr>
          <w:rFonts w:asciiTheme="majorHAnsi" w:hAnsiTheme="majorHAnsi" w:cs="Arial"/>
          <w:sz w:val="22"/>
          <w:szCs w:val="22"/>
        </w:rPr>
      </w:pPr>
      <w:r w:rsidRPr="00D10F5E">
        <w:rPr>
          <w:rFonts w:asciiTheme="majorHAnsi" w:hAnsiTheme="majorHAnsi" w:cs="Arial"/>
          <w:sz w:val="22"/>
          <w:szCs w:val="22"/>
        </w:rPr>
        <w:t>Chaque pièce sera équipée au minimum de deux blocs autonomes d’ambiance même si le flux d’un seul est suffisant.</w:t>
      </w:r>
    </w:p>
    <w:p w14:paraId="1F871013" w14:textId="77777777" w:rsidR="00245A3D" w:rsidRDefault="00245A3D" w:rsidP="00245A3D">
      <w:pPr>
        <w:jc w:val="both"/>
        <w:rPr>
          <w:rFonts w:asciiTheme="majorHAnsi" w:hAnsiTheme="majorHAnsi" w:cs="Arial"/>
          <w:sz w:val="22"/>
          <w:szCs w:val="22"/>
        </w:rPr>
      </w:pPr>
      <w:r w:rsidRPr="00190F37">
        <w:rPr>
          <w:rFonts w:asciiTheme="majorHAnsi" w:hAnsiTheme="majorHAnsi" w:cs="Arial"/>
          <w:sz w:val="22"/>
          <w:szCs w:val="22"/>
        </w:rPr>
        <w:t xml:space="preserve">Les blocs autonomes d’ambiance </w:t>
      </w:r>
      <w:r>
        <w:rPr>
          <w:rFonts w:asciiTheme="majorHAnsi" w:hAnsiTheme="majorHAnsi" w:cs="Arial"/>
          <w:sz w:val="22"/>
          <w:szCs w:val="22"/>
        </w:rPr>
        <w:t xml:space="preserve">adressables pourront être posés selon la configuration des lieux au plafond en saillie série </w:t>
      </w:r>
      <w:r>
        <w:rPr>
          <w:rFonts w:asciiTheme="majorHAnsi" w:hAnsiTheme="majorHAnsi" w:cs="Arial"/>
          <w:b/>
          <w:sz w:val="22"/>
          <w:szCs w:val="22"/>
        </w:rPr>
        <w:t>SPARK</w:t>
      </w:r>
      <w:r w:rsidRPr="00DE67E9">
        <w:rPr>
          <w:rFonts w:asciiTheme="majorHAnsi" w:hAnsiTheme="majorHAnsi" w:cs="Arial"/>
          <w:b/>
          <w:sz w:val="22"/>
          <w:szCs w:val="22"/>
        </w:rPr>
        <w:t xml:space="preserve"> </w:t>
      </w:r>
      <w:r w:rsidRPr="00C71EE2">
        <w:rPr>
          <w:rFonts w:asciiTheme="majorHAnsi" w:hAnsiTheme="majorHAnsi" w:cs="Arial"/>
          <w:bCs/>
          <w:sz w:val="22"/>
          <w:szCs w:val="22"/>
        </w:rPr>
        <w:t>type</w:t>
      </w:r>
      <w:r w:rsidRPr="00DE67E9">
        <w:rPr>
          <w:rFonts w:asciiTheme="majorHAnsi" w:hAnsiTheme="majorHAnsi" w:cs="Arial"/>
          <w:b/>
          <w:sz w:val="22"/>
          <w:szCs w:val="22"/>
        </w:rPr>
        <w:t xml:space="preserve"> </w:t>
      </w:r>
      <w:r>
        <w:rPr>
          <w:rFonts w:asciiTheme="majorHAnsi" w:hAnsiTheme="majorHAnsi" w:cs="Arial"/>
          <w:b/>
          <w:sz w:val="22"/>
          <w:szCs w:val="22"/>
        </w:rPr>
        <w:t>SPAP</w:t>
      </w:r>
      <w:r w:rsidRPr="00DE67E9">
        <w:rPr>
          <w:rFonts w:asciiTheme="majorHAnsi" w:hAnsiTheme="majorHAnsi" w:cs="Arial"/>
          <w:b/>
          <w:sz w:val="22"/>
          <w:szCs w:val="22"/>
        </w:rPr>
        <w:t>4</w:t>
      </w:r>
      <w:r>
        <w:rPr>
          <w:rFonts w:asciiTheme="majorHAnsi" w:hAnsiTheme="majorHAnsi" w:cs="Arial"/>
          <w:b/>
          <w:sz w:val="22"/>
          <w:szCs w:val="22"/>
        </w:rPr>
        <w:t>0</w:t>
      </w:r>
      <w:r w:rsidRPr="00DE67E9">
        <w:rPr>
          <w:rFonts w:asciiTheme="majorHAnsi" w:hAnsiTheme="majorHAnsi" w:cs="Arial"/>
          <w:b/>
          <w:sz w:val="22"/>
          <w:szCs w:val="22"/>
        </w:rPr>
        <w:t>0</w:t>
      </w:r>
      <w:r>
        <w:rPr>
          <w:rFonts w:asciiTheme="majorHAnsi" w:hAnsiTheme="majorHAnsi" w:cs="Arial"/>
          <w:b/>
          <w:sz w:val="22"/>
          <w:szCs w:val="22"/>
        </w:rPr>
        <w:t>A</w:t>
      </w:r>
      <w:r w:rsidRPr="00DE67E9">
        <w:rPr>
          <w:rFonts w:asciiTheme="majorHAnsi" w:hAnsiTheme="majorHAnsi" w:cs="Arial"/>
          <w:b/>
          <w:sz w:val="22"/>
          <w:szCs w:val="22"/>
        </w:rPr>
        <w:t xml:space="preserve"> (</w:t>
      </w:r>
      <w:r>
        <w:rPr>
          <w:rFonts w:asciiTheme="majorHAnsi" w:hAnsiTheme="majorHAnsi" w:cs="Arial"/>
          <w:b/>
          <w:sz w:val="22"/>
          <w:szCs w:val="22"/>
        </w:rPr>
        <w:t>74 374</w:t>
      </w:r>
      <w:r w:rsidRPr="00DE67E9">
        <w:rPr>
          <w:rFonts w:asciiTheme="majorHAnsi" w:hAnsiTheme="majorHAnsi" w:cs="Arial"/>
          <w:b/>
          <w:sz w:val="22"/>
          <w:szCs w:val="22"/>
        </w:rPr>
        <w:t>)</w:t>
      </w:r>
      <w:r>
        <w:rPr>
          <w:rFonts w:asciiTheme="majorHAnsi" w:hAnsiTheme="majorHAnsi" w:cs="Arial"/>
          <w:sz w:val="22"/>
          <w:szCs w:val="22"/>
        </w:rPr>
        <w:t xml:space="preserve"> ou en encastré série </w:t>
      </w:r>
      <w:r>
        <w:rPr>
          <w:rFonts w:asciiTheme="majorHAnsi" w:hAnsiTheme="majorHAnsi" w:cs="Arial"/>
          <w:b/>
          <w:sz w:val="22"/>
          <w:szCs w:val="22"/>
        </w:rPr>
        <w:t xml:space="preserve">SPARK </w:t>
      </w:r>
      <w:r w:rsidRPr="00C71EE2">
        <w:rPr>
          <w:rFonts w:asciiTheme="majorHAnsi" w:hAnsiTheme="majorHAnsi" w:cs="Arial"/>
          <w:bCs/>
          <w:sz w:val="22"/>
          <w:szCs w:val="22"/>
        </w:rPr>
        <w:t>type</w:t>
      </w:r>
      <w:r w:rsidRPr="00DE67E9">
        <w:rPr>
          <w:rFonts w:asciiTheme="majorHAnsi" w:hAnsiTheme="majorHAnsi" w:cs="Arial"/>
          <w:b/>
          <w:sz w:val="22"/>
          <w:szCs w:val="22"/>
        </w:rPr>
        <w:t xml:space="preserve"> </w:t>
      </w:r>
      <w:r>
        <w:rPr>
          <w:rFonts w:asciiTheme="majorHAnsi" w:hAnsiTheme="majorHAnsi" w:cs="Arial"/>
          <w:b/>
          <w:sz w:val="22"/>
          <w:szCs w:val="22"/>
        </w:rPr>
        <w:t>SPEP400A</w:t>
      </w:r>
      <w:r w:rsidRPr="00DE67E9">
        <w:rPr>
          <w:rFonts w:asciiTheme="majorHAnsi" w:hAnsiTheme="majorHAnsi" w:cs="Arial"/>
          <w:b/>
          <w:sz w:val="22"/>
          <w:szCs w:val="22"/>
        </w:rPr>
        <w:t xml:space="preserve"> (</w:t>
      </w:r>
      <w:r>
        <w:rPr>
          <w:rFonts w:asciiTheme="majorHAnsi" w:hAnsiTheme="majorHAnsi" w:cs="Arial"/>
          <w:b/>
          <w:sz w:val="22"/>
          <w:szCs w:val="22"/>
        </w:rPr>
        <w:t>74 373</w:t>
      </w:r>
      <w:r w:rsidRPr="00DE67E9">
        <w:rPr>
          <w:rFonts w:asciiTheme="majorHAnsi" w:hAnsiTheme="majorHAnsi" w:cs="Arial"/>
          <w:b/>
          <w:sz w:val="22"/>
          <w:szCs w:val="22"/>
        </w:rPr>
        <w:t>)</w:t>
      </w:r>
      <w:r w:rsidRPr="00190F37">
        <w:rPr>
          <w:rFonts w:asciiTheme="majorHAnsi" w:hAnsiTheme="majorHAnsi" w:cs="Arial"/>
          <w:sz w:val="22"/>
          <w:szCs w:val="22"/>
        </w:rPr>
        <w:t xml:space="preserve"> ou équivalent</w:t>
      </w:r>
      <w:r>
        <w:rPr>
          <w:rFonts w:asciiTheme="majorHAnsi" w:hAnsiTheme="majorHAnsi" w:cs="Arial"/>
          <w:sz w:val="22"/>
          <w:szCs w:val="22"/>
        </w:rPr>
        <w:t xml:space="preserve">. Pour une parfaite intégration esthétique les blocs ambiance aurons une largeur maximum de 40 mm en encastré ou 25 mm en saillie.  </w:t>
      </w:r>
    </w:p>
    <w:p w14:paraId="1B807B40" w14:textId="77777777" w:rsidR="00245A3D" w:rsidRDefault="00245A3D" w:rsidP="00245A3D">
      <w:pPr>
        <w:jc w:val="both"/>
        <w:rPr>
          <w:rFonts w:asciiTheme="majorHAnsi" w:hAnsiTheme="majorHAnsi" w:cs="Arial"/>
          <w:b/>
          <w:bCs/>
          <w:sz w:val="22"/>
          <w:szCs w:val="22"/>
        </w:rPr>
      </w:pPr>
      <w:r>
        <w:rPr>
          <w:rFonts w:asciiTheme="majorHAnsi" w:hAnsiTheme="majorHAnsi" w:cs="Arial"/>
          <w:sz w:val="22"/>
          <w:szCs w:val="22"/>
        </w:rPr>
        <w:t>Pour faciliter la mise en œuvre</w:t>
      </w:r>
      <w:r w:rsidRPr="002F4455">
        <w:rPr>
          <w:rFonts w:asciiTheme="majorHAnsi" w:hAnsiTheme="majorHAnsi" w:cs="Arial"/>
          <w:b/>
          <w:bCs/>
          <w:sz w:val="22"/>
          <w:szCs w:val="22"/>
        </w:rPr>
        <w:t>, la</w:t>
      </w:r>
      <w:r>
        <w:rPr>
          <w:rFonts w:asciiTheme="majorHAnsi" w:hAnsiTheme="majorHAnsi" w:cs="Arial"/>
          <w:sz w:val="22"/>
          <w:szCs w:val="22"/>
        </w:rPr>
        <w:t xml:space="preserve"> </w:t>
      </w:r>
      <w:r w:rsidRPr="002F4455">
        <w:rPr>
          <w:rFonts w:asciiTheme="majorHAnsi" w:hAnsiTheme="majorHAnsi" w:cs="Arial"/>
          <w:b/>
          <w:bCs/>
          <w:sz w:val="22"/>
          <w:szCs w:val="22"/>
        </w:rPr>
        <w:t>découpe plafond</w:t>
      </w:r>
      <w:r>
        <w:rPr>
          <w:rFonts w:asciiTheme="majorHAnsi" w:hAnsiTheme="majorHAnsi" w:cs="Arial"/>
          <w:sz w:val="22"/>
          <w:szCs w:val="22"/>
        </w:rPr>
        <w:t xml:space="preserve"> </w:t>
      </w:r>
      <w:r w:rsidRPr="002F4455">
        <w:rPr>
          <w:rFonts w:asciiTheme="majorHAnsi" w:hAnsiTheme="majorHAnsi" w:cs="Arial"/>
          <w:b/>
          <w:bCs/>
          <w:sz w:val="22"/>
          <w:szCs w:val="22"/>
        </w:rPr>
        <w:t>sera identique pour le modèle Ambiance et Evacuation (240 mm x 30 mm)</w:t>
      </w:r>
      <w:r>
        <w:rPr>
          <w:rFonts w:asciiTheme="majorHAnsi" w:hAnsiTheme="majorHAnsi" w:cs="Arial"/>
          <w:b/>
          <w:bCs/>
          <w:sz w:val="22"/>
          <w:szCs w:val="22"/>
        </w:rPr>
        <w:t xml:space="preserve">. </w:t>
      </w:r>
    </w:p>
    <w:p w14:paraId="07B219D1" w14:textId="77777777" w:rsidR="009932C3" w:rsidRPr="000C730A" w:rsidRDefault="009932C3" w:rsidP="009932C3">
      <w:pPr>
        <w:spacing w:line="240" w:lineRule="atLeast"/>
        <w:ind w:right="23"/>
        <w:jc w:val="both"/>
        <w:rPr>
          <w:rFonts w:ascii="Calibri" w:hAnsi="Calibri" w:cs="Calibri"/>
          <w:sz w:val="22"/>
          <w:szCs w:val="22"/>
        </w:rPr>
      </w:pPr>
    </w:p>
    <w:p w14:paraId="33076F1D"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2" w:name="_Toc590057581"/>
      <w:r w:rsidRPr="3519ACBF">
        <w:rPr>
          <w:rFonts w:ascii="Calibri" w:hAnsi="Calibri" w:cs="Calibri"/>
          <w:sz w:val="22"/>
          <w:szCs w:val="22"/>
        </w:rPr>
        <w:t>VISTA²</w:t>
      </w:r>
      <w:bookmarkEnd w:id="32"/>
    </w:p>
    <w:p w14:paraId="18139287" w14:textId="77777777" w:rsidR="00902521" w:rsidRDefault="00902521" w:rsidP="00902521"/>
    <w:p w14:paraId="20F79EF9" w14:textId="16FD98FF" w:rsidR="00902521" w:rsidRPr="00BA037B" w:rsidRDefault="00BA037B" w:rsidP="00BA037B">
      <w:pPr>
        <w:pStyle w:val="Paragraphedeliste"/>
        <w:numPr>
          <w:ilvl w:val="1"/>
          <w:numId w:val="2"/>
        </w:numPr>
        <w:rPr>
          <w:color w:val="FF0000"/>
        </w:rPr>
      </w:pPr>
      <w:r w:rsidRPr="00BA037B">
        <w:rPr>
          <w:color w:val="FF0000"/>
        </w:rPr>
        <w:t>7</w:t>
      </w:r>
      <w:r w:rsidRPr="00BA037B">
        <w:rPr>
          <w:color w:val="FF0000"/>
          <w:vertAlign w:val="superscript"/>
        </w:rPr>
        <w:t>ème</w:t>
      </w:r>
      <w:r w:rsidRPr="00BA037B">
        <w:rPr>
          <w:color w:val="FF0000"/>
        </w:rPr>
        <w:t xml:space="preserve"> Art</w:t>
      </w:r>
    </w:p>
    <w:p w14:paraId="5A509F69" w14:textId="3124AB52" w:rsidR="009932C3" w:rsidRPr="000C730A" w:rsidRDefault="009932C3" w:rsidP="009932C3">
      <w:pPr>
        <w:spacing w:line="240" w:lineRule="atLeast"/>
        <w:ind w:right="23"/>
        <w:jc w:val="both"/>
        <w:rPr>
          <w:rFonts w:ascii="Calibri" w:hAnsi="Calibri" w:cs="Calibri"/>
          <w:sz w:val="22"/>
          <w:szCs w:val="22"/>
        </w:rPr>
      </w:pPr>
    </w:p>
    <w:p w14:paraId="62006B1D"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3" w:name="_Toc1958250706"/>
      <w:r w:rsidRPr="3519ACBF">
        <w:rPr>
          <w:rFonts w:ascii="Calibri" w:hAnsi="Calibri" w:cs="Calibri"/>
          <w:sz w:val="22"/>
          <w:szCs w:val="22"/>
        </w:rPr>
        <w:t>STAR</w:t>
      </w:r>
      <w:bookmarkEnd w:id="33"/>
    </w:p>
    <w:p w14:paraId="18609047" w14:textId="5730A501" w:rsidR="009932C3" w:rsidRPr="000C730A" w:rsidRDefault="009932C3" w:rsidP="009932C3">
      <w:pPr>
        <w:spacing w:line="240" w:lineRule="atLeast"/>
        <w:ind w:right="23"/>
        <w:jc w:val="both"/>
        <w:rPr>
          <w:rFonts w:ascii="Calibri" w:hAnsi="Calibri" w:cs="Calibri"/>
          <w:sz w:val="22"/>
          <w:szCs w:val="22"/>
        </w:rPr>
      </w:pPr>
    </w:p>
    <w:p w14:paraId="4B8BA997"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4" w:name="_Toc144360250"/>
      <w:r w:rsidRPr="3519ACBF">
        <w:rPr>
          <w:rFonts w:ascii="Calibri" w:hAnsi="Calibri" w:cs="Calibri"/>
          <w:sz w:val="22"/>
          <w:szCs w:val="22"/>
        </w:rPr>
        <w:t>CLAS</w:t>
      </w:r>
      <w:bookmarkEnd w:id="34"/>
    </w:p>
    <w:p w14:paraId="40FAA5A9" w14:textId="03A62EA8" w:rsidR="009932C3" w:rsidRPr="000C730A" w:rsidRDefault="009932C3" w:rsidP="009932C3">
      <w:pPr>
        <w:spacing w:line="240" w:lineRule="atLeast"/>
        <w:ind w:right="23"/>
        <w:jc w:val="both"/>
        <w:rPr>
          <w:rFonts w:ascii="Calibri" w:hAnsi="Calibri" w:cs="Calibri"/>
          <w:sz w:val="22"/>
          <w:szCs w:val="22"/>
        </w:rPr>
      </w:pPr>
    </w:p>
    <w:p w14:paraId="6AB21E3B"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5" w:name="_Toc11411570"/>
      <w:r w:rsidRPr="3519ACBF">
        <w:rPr>
          <w:rFonts w:ascii="Calibri" w:hAnsi="Calibri" w:cs="Calibri"/>
          <w:sz w:val="22"/>
          <w:szCs w:val="22"/>
        </w:rPr>
        <w:t>CYLINDRIK</w:t>
      </w:r>
      <w:bookmarkEnd w:id="35"/>
    </w:p>
    <w:p w14:paraId="4095C0C8" w14:textId="77777777" w:rsidR="00AF4C8D" w:rsidRDefault="00AF4C8D" w:rsidP="00AF4C8D"/>
    <w:p w14:paraId="7E58C1DF" w14:textId="77777777" w:rsidR="00AF4C8D" w:rsidRPr="00647519" w:rsidRDefault="00AF4C8D" w:rsidP="00AF4C8D">
      <w:pPr>
        <w:pStyle w:val="NormalWeb"/>
        <w:numPr>
          <w:ilvl w:val="0"/>
          <w:numId w:val="7"/>
        </w:numPr>
        <w:rPr>
          <w:u w:val="single"/>
        </w:rPr>
      </w:pPr>
      <w:r w:rsidRPr="00647519">
        <w:rPr>
          <w:rStyle w:val="lev"/>
          <w:u w:val="single"/>
        </w:rPr>
        <w:t>Éclairage de sécurité</w:t>
      </w:r>
    </w:p>
    <w:p w14:paraId="2E1287EA" w14:textId="6E9A8E9B" w:rsidR="00AF4C8D" w:rsidRPr="00D55D4F" w:rsidRDefault="00AF4C8D" w:rsidP="00AF4C8D">
      <w:pPr>
        <w:pStyle w:val="NormalWeb"/>
        <w:numPr>
          <w:ilvl w:val="0"/>
          <w:numId w:val="6"/>
        </w:numPr>
      </w:pPr>
      <w:r w:rsidRPr="00D55D4F">
        <w:t xml:space="preserve">Dans les zones nobles, les blocs autonomes seront de type SATI </w:t>
      </w:r>
      <w:r>
        <w:t xml:space="preserve">ADRESSABLE </w:t>
      </w:r>
      <w:r w:rsidRPr="00D55D4F">
        <w:t>Cylindrique</w:t>
      </w:r>
      <w:r>
        <w:t>s</w:t>
      </w:r>
      <w:r w:rsidRPr="00D55D4F">
        <w:t xml:space="preserve"> en pose plafond</w:t>
      </w:r>
      <w:r>
        <w:t>, suspension</w:t>
      </w:r>
      <w:r w:rsidRPr="00D55D4F">
        <w:t xml:space="preserve"> ou applique murale conformément au plan d’intégration avec un flux lumineux assigné de 45</w:t>
      </w:r>
      <w:r>
        <w:t>/60</w:t>
      </w:r>
      <w:r w:rsidRPr="00D55D4F">
        <w:t xml:space="preserve"> lumens pendant 1H, de marque BEHAR Sécurité, série </w:t>
      </w:r>
      <w:r>
        <w:t>CYLINDRIK</w:t>
      </w:r>
      <w:r w:rsidRPr="00D55D4F">
        <w:t xml:space="preserve"> type </w:t>
      </w:r>
      <w:r>
        <w:rPr>
          <w:b/>
          <w:bCs/>
        </w:rPr>
        <w:t>CYE 60</w:t>
      </w:r>
      <w:r w:rsidR="0021117B">
        <w:rPr>
          <w:b/>
          <w:bCs/>
        </w:rPr>
        <w:t xml:space="preserve"> ADR</w:t>
      </w:r>
      <w:r w:rsidRPr="008B59A6">
        <w:rPr>
          <w:b/>
          <w:bCs/>
        </w:rPr>
        <w:t xml:space="preserve"> - (réf : </w:t>
      </w:r>
      <w:r w:rsidR="000D4F26">
        <w:rPr>
          <w:b/>
          <w:bCs/>
        </w:rPr>
        <w:t>53258</w:t>
      </w:r>
      <w:r w:rsidRPr="008B59A6">
        <w:rPr>
          <w:b/>
          <w:bCs/>
        </w:rPr>
        <w:t>)</w:t>
      </w:r>
      <w:r>
        <w:rPr>
          <w:b/>
          <w:bCs/>
        </w:rPr>
        <w:t xml:space="preserve"> en longueur 260mm ou CYE 340</w:t>
      </w:r>
      <w:r w:rsidR="000D4F26">
        <w:rPr>
          <w:b/>
          <w:bCs/>
        </w:rPr>
        <w:t xml:space="preserve"> ADR</w:t>
      </w:r>
      <w:r>
        <w:rPr>
          <w:b/>
          <w:bCs/>
        </w:rPr>
        <w:t xml:space="preserve"> – (réf : </w:t>
      </w:r>
      <w:r w:rsidR="000D4F26">
        <w:rPr>
          <w:b/>
          <w:bCs/>
        </w:rPr>
        <w:t>74090</w:t>
      </w:r>
      <w:r>
        <w:rPr>
          <w:b/>
          <w:bCs/>
        </w:rPr>
        <w:t>) en longueur 310mm</w:t>
      </w:r>
      <w:r w:rsidRPr="00D55D4F">
        <w:t xml:space="preserve"> ou équivalent.</w:t>
      </w:r>
    </w:p>
    <w:p w14:paraId="17F4F83F" w14:textId="77777777" w:rsidR="00AF4C8D" w:rsidRDefault="00AF4C8D" w:rsidP="00AF4C8D">
      <w:pPr>
        <w:rPr>
          <w:rFonts w:eastAsia="Times New Roman"/>
          <w:lang w:val="en"/>
        </w:rPr>
      </w:pPr>
      <w:r>
        <w:rPr>
          <w:noProof/>
        </w:rPr>
        <w:drawing>
          <wp:inline distT="0" distB="0" distL="0" distR="0" wp14:anchorId="61E0294E" wp14:editId="6F9D87C0">
            <wp:extent cx="2520000" cy="1800000"/>
            <wp:effectExtent l="0" t="0" r="0" b="0"/>
            <wp:docPr id="105" name="Image 10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139EBC1D" w14:textId="77777777" w:rsidR="008B3890" w:rsidRPr="00EA4B98" w:rsidRDefault="008B3890" w:rsidP="008B3890">
      <w:pPr>
        <w:pStyle w:val="NormalWeb"/>
        <w:rPr>
          <w:rFonts w:asciiTheme="majorHAnsi" w:hAnsiTheme="majorHAnsi" w:cs="Arial"/>
          <w:b/>
          <w:bCs/>
          <w:szCs w:val="22"/>
        </w:rPr>
      </w:pPr>
      <w:r>
        <w:rPr>
          <w:rFonts w:asciiTheme="majorHAnsi" w:hAnsiTheme="majorHAnsi" w:cs="Arial"/>
          <w:szCs w:val="22"/>
        </w:rPr>
        <w:t xml:space="preserve">Tous les blocs Cylindriques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w:t>
      </w:r>
      <w:r>
        <w:rPr>
          <w:rFonts w:asciiTheme="majorHAnsi" w:hAnsiTheme="majorHAnsi" w:cs="Arial"/>
          <w:b/>
          <w:bCs/>
          <w:szCs w:val="22"/>
        </w:rPr>
        <w:t xml:space="preserve"> amovibles insérés à l’intérieur du cylindre pour une finition parfaite avec un corps en polycarbonate,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et colliers en inox 316L.</w:t>
      </w:r>
    </w:p>
    <w:p w14:paraId="7AA12894" w14:textId="77777777" w:rsidR="008B3890" w:rsidRPr="008B3890" w:rsidRDefault="008B3890" w:rsidP="00AF4C8D">
      <w:pPr>
        <w:rPr>
          <w:rFonts w:eastAsia="Times New Roman"/>
        </w:rPr>
      </w:pPr>
    </w:p>
    <w:p w14:paraId="656C9753" w14:textId="005849FC" w:rsidR="00AF4C8D" w:rsidRDefault="00AF4C8D" w:rsidP="00AF4C8D">
      <w:pPr>
        <w:pStyle w:val="NormalWeb"/>
        <w:numPr>
          <w:ilvl w:val="0"/>
          <w:numId w:val="6"/>
        </w:numPr>
      </w:pPr>
      <w:r w:rsidRPr="00D55D4F">
        <w:t xml:space="preserve">Dans </w:t>
      </w:r>
      <w:r w:rsidR="008B3890">
        <w:t xml:space="preserve">les zones </w:t>
      </w:r>
      <w:r>
        <w:t>à atmosphère explosive ATEX</w:t>
      </w:r>
      <w:r w:rsidRPr="00D55D4F">
        <w:t xml:space="preserve">, les blocs autonomes seront de type SATI </w:t>
      </w:r>
      <w:r w:rsidR="008B3890">
        <w:t xml:space="preserve">ADRESSABLE </w:t>
      </w:r>
      <w:r w:rsidRPr="00D55D4F">
        <w:t>Cylindrique</w:t>
      </w:r>
      <w:r>
        <w:t>s</w:t>
      </w:r>
      <w:r w:rsidRPr="00D55D4F">
        <w:t xml:space="preserve"> en pose plafond</w:t>
      </w:r>
      <w:r>
        <w:t xml:space="preserve"> </w:t>
      </w:r>
      <w:r w:rsidRPr="00D55D4F">
        <w:t>ou applique murale conformément au plan d’intégration avec un flux lumineux assigné de</w:t>
      </w:r>
      <w:r>
        <w:t xml:space="preserve"> 360</w:t>
      </w:r>
      <w:r w:rsidRPr="00D55D4F">
        <w:t xml:space="preserve"> lumens pendant 1H, de marque BEHAR Sécurité, série </w:t>
      </w:r>
      <w:r>
        <w:t>CYLINDRIK</w:t>
      </w:r>
      <w:r w:rsidRPr="00D55D4F">
        <w:t xml:space="preserve"> type </w:t>
      </w:r>
      <w:r>
        <w:rPr>
          <w:b/>
          <w:bCs/>
        </w:rPr>
        <w:t>ADF 360</w:t>
      </w:r>
      <w:r w:rsidR="008B3890">
        <w:rPr>
          <w:b/>
          <w:bCs/>
        </w:rPr>
        <w:t>A</w:t>
      </w:r>
      <w:r w:rsidRPr="008B59A6">
        <w:rPr>
          <w:b/>
          <w:bCs/>
        </w:rPr>
        <w:t xml:space="preserve"> - (réf : </w:t>
      </w:r>
      <w:r>
        <w:rPr>
          <w:b/>
          <w:bCs/>
        </w:rPr>
        <w:t>7503</w:t>
      </w:r>
      <w:r w:rsidR="008B3890">
        <w:rPr>
          <w:b/>
          <w:bCs/>
        </w:rPr>
        <w:t>4</w:t>
      </w:r>
      <w:r w:rsidRPr="008B59A6">
        <w:rPr>
          <w:b/>
          <w:bCs/>
        </w:rPr>
        <w:t>)</w:t>
      </w:r>
      <w:r>
        <w:rPr>
          <w:b/>
          <w:bCs/>
        </w:rPr>
        <w:t xml:space="preserve"> en longueur 480mm </w:t>
      </w:r>
      <w:r w:rsidRPr="00D55D4F">
        <w:t>ou équivalent.</w:t>
      </w:r>
    </w:p>
    <w:p w14:paraId="2EF547E8" w14:textId="77777777" w:rsidR="00AF4C8D" w:rsidRPr="000D20EB" w:rsidRDefault="00AF4C8D" w:rsidP="00AF4C8D">
      <w:pPr>
        <w:rPr>
          <w:rFonts w:eastAsia="Times New Roman"/>
        </w:rPr>
      </w:pPr>
      <w:r w:rsidRPr="000A0BAA">
        <w:rPr>
          <w:rFonts w:eastAsia="Times New Roman"/>
          <w:noProof/>
        </w:rPr>
        <w:drawing>
          <wp:inline distT="0" distB="0" distL="0" distR="0" wp14:anchorId="7AFF11B9" wp14:editId="2657F240">
            <wp:extent cx="2520000" cy="1800000"/>
            <wp:effectExtent l="0" t="0" r="0" b="0"/>
            <wp:docPr id="107" name="Image 107" descr="Une image contenant text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9" name="Image 99" descr="Une image contenant texte&#10;&#10;Description générée automatiquement"/>
                    <pic:cNvPicPr/>
                  </pic:nvPicPr>
                  <pic:blipFill>
                    <a:blip r:embed="rId53"/>
                    <a:stretch>
                      <a:fillRect/>
                    </a:stretch>
                  </pic:blipFill>
                  <pic:spPr>
                    <a:xfrm>
                      <a:off x="0" y="0"/>
                      <a:ext cx="2520000" cy="1800000"/>
                    </a:xfrm>
                    <a:prstGeom prst="rect">
                      <a:avLst/>
                    </a:prstGeom>
                  </pic:spPr>
                </pic:pic>
              </a:graphicData>
            </a:graphic>
          </wp:inline>
        </w:drawing>
      </w:r>
    </w:p>
    <w:p w14:paraId="12D45F62" w14:textId="77777777" w:rsidR="00AF4C8D" w:rsidRDefault="00AF4C8D" w:rsidP="00AF4C8D">
      <w:pPr>
        <w:pStyle w:val="NormalWeb"/>
        <w:rPr>
          <w:rFonts w:asciiTheme="majorHAnsi" w:hAnsiTheme="majorHAnsi" w:cs="Arial"/>
          <w:b/>
          <w:bCs/>
          <w:szCs w:val="22"/>
        </w:rPr>
      </w:pPr>
      <w:r>
        <w:rPr>
          <w:rFonts w:asciiTheme="majorHAnsi" w:hAnsiTheme="majorHAnsi" w:cs="Arial"/>
          <w:szCs w:val="22"/>
        </w:rPr>
        <w:t xml:space="preserve">Tous les blocs Cylindriques </w:t>
      </w:r>
      <w:r w:rsidRPr="00EA4B98">
        <w:rPr>
          <w:rFonts w:asciiTheme="majorHAnsi" w:hAnsiTheme="majorHAnsi" w:cs="Arial"/>
          <w:b/>
          <w:bCs/>
          <w:szCs w:val="22"/>
        </w:rPr>
        <w:t>ATEX</w:t>
      </w:r>
      <w:r>
        <w:rPr>
          <w:rFonts w:asciiTheme="majorHAnsi" w:hAnsiTheme="majorHAnsi" w:cs="Arial"/>
          <w:szCs w:val="22"/>
        </w:rPr>
        <w:t xml:space="preserve"> </w:t>
      </w:r>
      <w:r w:rsidRPr="00190F37">
        <w:rPr>
          <w:rFonts w:asciiTheme="majorHAnsi" w:hAnsiTheme="majorHAnsi" w:cs="Arial"/>
          <w:szCs w:val="22"/>
        </w:rPr>
        <w:t>seront équipés de</w:t>
      </w:r>
      <w:r>
        <w:rPr>
          <w:rFonts w:asciiTheme="majorHAnsi" w:hAnsiTheme="majorHAnsi" w:cs="Arial"/>
          <w:b/>
          <w:bCs/>
          <w:szCs w:val="22"/>
        </w:rPr>
        <w:t xml:space="preserve"> pictogramme adhésif avec un corps en verre borosilicate,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acier recouvert de peinture époxy.</w:t>
      </w:r>
    </w:p>
    <w:p w14:paraId="785BECBE" w14:textId="77777777" w:rsidR="00AF4C8D" w:rsidRPr="00676A48" w:rsidRDefault="00AF4C8D" w:rsidP="00AF4C8D">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r>
        <w:rPr>
          <w:rFonts w:asciiTheme="majorHAnsi" w:hAnsiTheme="majorHAnsi" w:cs="Arial"/>
          <w:b/>
          <w:bCs/>
          <w:i/>
          <w:iCs/>
          <w:szCs w:val="22"/>
        </w:rPr>
        <w:t xml:space="preserve"> (sauf ATEX)</w:t>
      </w:r>
      <w:r w:rsidRPr="00676A48">
        <w:rPr>
          <w:rFonts w:asciiTheme="majorHAnsi" w:hAnsiTheme="majorHAnsi" w:cs="Arial"/>
          <w:b/>
          <w:bCs/>
          <w:i/>
          <w:iCs/>
          <w:szCs w:val="22"/>
        </w:rPr>
        <w:t>.</w:t>
      </w:r>
    </w:p>
    <w:p w14:paraId="07126ED6" w14:textId="68E0044D" w:rsidR="002B4C6D" w:rsidRDefault="00AF4C8D" w:rsidP="00DB22E6">
      <w:pPr>
        <w:pStyle w:val="NormalWeb"/>
        <w:numPr>
          <w:ilvl w:val="0"/>
          <w:numId w:val="7"/>
        </w:numPr>
        <w:rPr>
          <w:rStyle w:val="lev"/>
        </w:rPr>
      </w:pPr>
      <w:r w:rsidRPr="00647519">
        <w:rPr>
          <w:rStyle w:val="lev"/>
          <w:u w:val="single"/>
        </w:rPr>
        <w:t>Eclairage d’ambiance</w:t>
      </w:r>
      <w:r w:rsidRPr="00FE105B">
        <w:rPr>
          <w:rStyle w:val="lev"/>
        </w:rPr>
        <w:t xml:space="preserve"> </w:t>
      </w:r>
    </w:p>
    <w:p w14:paraId="49C4AA65" w14:textId="77777777" w:rsidR="00DB22E6" w:rsidRPr="00FE105B" w:rsidRDefault="00DB22E6" w:rsidP="00DB22E6">
      <w:pPr>
        <w:pStyle w:val="NormalWeb"/>
        <w:rPr>
          <w:rStyle w:val="lev"/>
        </w:rPr>
      </w:pPr>
    </w:p>
    <w:p w14:paraId="21A3230F" w14:textId="77777777" w:rsidR="002B4C6D" w:rsidRDefault="002B4C6D" w:rsidP="002B4C6D">
      <w:pPr>
        <w:pStyle w:val="NormalWeb"/>
        <w:numPr>
          <w:ilvl w:val="0"/>
          <w:numId w:val="7"/>
        </w:numPr>
      </w:pPr>
      <w:r w:rsidRPr="00D55D4F">
        <w:t xml:space="preserve">Dans </w:t>
      </w:r>
      <w:r>
        <w:t>les zones à atmosphère explosive ATEX</w:t>
      </w:r>
      <w:r w:rsidRPr="00D55D4F">
        <w:t xml:space="preserve">, les blocs autonomes seront de type SATI </w:t>
      </w:r>
      <w:r>
        <w:t xml:space="preserve">ADRESSABLE </w:t>
      </w:r>
      <w:r w:rsidRPr="00D55D4F">
        <w:t>Cylindrique</w:t>
      </w:r>
      <w:r>
        <w:t>s</w:t>
      </w:r>
      <w:r w:rsidRPr="00D55D4F">
        <w:t xml:space="preserve"> en pose plafond</w:t>
      </w:r>
      <w:r>
        <w:t xml:space="preserve"> </w:t>
      </w:r>
      <w:r w:rsidRPr="00D55D4F">
        <w:t>ou applique murale conformément au plan d’intégration avec un flux lumineux assigné de</w:t>
      </w:r>
      <w:r>
        <w:t xml:space="preserve"> 360</w:t>
      </w:r>
      <w:r w:rsidRPr="00D55D4F">
        <w:t xml:space="preserve"> lumens pendant 1H, de marque BEHAR Sécurité, série </w:t>
      </w:r>
      <w:r>
        <w:t>CYLINDRIK</w:t>
      </w:r>
      <w:r w:rsidRPr="00D55D4F">
        <w:t xml:space="preserve"> type </w:t>
      </w:r>
      <w:r>
        <w:rPr>
          <w:b/>
          <w:bCs/>
        </w:rPr>
        <w:t>ADF 360A</w:t>
      </w:r>
      <w:r w:rsidRPr="008B59A6">
        <w:rPr>
          <w:b/>
          <w:bCs/>
        </w:rPr>
        <w:t xml:space="preserve"> - (réf : </w:t>
      </w:r>
      <w:r>
        <w:rPr>
          <w:b/>
          <w:bCs/>
        </w:rPr>
        <w:t>75034</w:t>
      </w:r>
      <w:r w:rsidRPr="008B59A6">
        <w:rPr>
          <w:b/>
          <w:bCs/>
        </w:rPr>
        <w:t>)</w:t>
      </w:r>
      <w:r>
        <w:rPr>
          <w:b/>
          <w:bCs/>
        </w:rPr>
        <w:t xml:space="preserve"> en longueur 480mm </w:t>
      </w:r>
      <w:r w:rsidRPr="00D55D4F">
        <w:t>ou équivalent.</w:t>
      </w:r>
    </w:p>
    <w:p w14:paraId="6444B584" w14:textId="77777777" w:rsidR="00AF4C8D" w:rsidRPr="00EA4B98" w:rsidRDefault="00AF4C8D" w:rsidP="00AF4C8D">
      <w:pPr>
        <w:pStyle w:val="NormalWeb"/>
        <w:rPr>
          <w:rFonts w:asciiTheme="majorHAnsi" w:hAnsiTheme="majorHAnsi" w:cs="Arial"/>
          <w:b/>
          <w:bCs/>
          <w:szCs w:val="22"/>
        </w:rPr>
      </w:pPr>
      <w:r>
        <w:rPr>
          <w:rFonts w:asciiTheme="majorHAnsi" w:hAnsiTheme="majorHAnsi" w:cs="Arial"/>
          <w:szCs w:val="22"/>
        </w:rPr>
        <w:t xml:space="preserve">Tous les blocs Cylindriques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w:t>
      </w:r>
      <w:r>
        <w:rPr>
          <w:rFonts w:asciiTheme="majorHAnsi" w:hAnsiTheme="majorHAnsi" w:cs="Arial"/>
          <w:b/>
          <w:bCs/>
          <w:szCs w:val="22"/>
        </w:rPr>
        <w:t xml:space="preserve"> amovibles insérés à l’intérieur du cylindre pour une finition parfaite avec un corps en polycarbonate,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et colliers en inox 316L.</w:t>
      </w:r>
    </w:p>
    <w:p w14:paraId="3AF4717B" w14:textId="77777777" w:rsidR="00AF4C8D" w:rsidRPr="000D20EB" w:rsidRDefault="00AF4C8D" w:rsidP="00AF4C8D">
      <w:pPr>
        <w:rPr>
          <w:rFonts w:eastAsia="Times New Roman"/>
        </w:rPr>
      </w:pPr>
      <w:r>
        <w:rPr>
          <w:noProof/>
        </w:rPr>
        <w:drawing>
          <wp:inline distT="0" distB="0" distL="0" distR="0" wp14:anchorId="0DD1AD95" wp14:editId="3FFCE5ED">
            <wp:extent cx="2520000" cy="1800000"/>
            <wp:effectExtent l="0" t="0" r="0" b="0"/>
            <wp:docPr id="109" name="Image 109" descr="Une image contenant lumièr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6" name="Image 96" descr="Une image contenant lumière&#10;&#10;Description générée automatiquement"/>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4EB23E12" w14:textId="77777777" w:rsidR="00AF4C8D" w:rsidRDefault="00AF4C8D" w:rsidP="00AF4C8D">
      <w:pPr>
        <w:pStyle w:val="NormalWeb"/>
        <w:rPr>
          <w:rFonts w:asciiTheme="majorHAnsi" w:hAnsiTheme="majorHAnsi" w:cs="Arial"/>
          <w:b/>
          <w:bCs/>
          <w:szCs w:val="22"/>
        </w:rPr>
      </w:pPr>
      <w:r>
        <w:rPr>
          <w:rFonts w:asciiTheme="majorHAnsi" w:hAnsiTheme="majorHAnsi" w:cs="Arial"/>
          <w:szCs w:val="22"/>
        </w:rPr>
        <w:t xml:space="preserve">Tous les blocs Cylindriques </w:t>
      </w:r>
      <w:r w:rsidRPr="00EA4B98">
        <w:rPr>
          <w:rFonts w:asciiTheme="majorHAnsi" w:hAnsiTheme="majorHAnsi" w:cs="Arial"/>
          <w:b/>
          <w:bCs/>
          <w:szCs w:val="22"/>
        </w:rPr>
        <w:t>ATEX</w:t>
      </w:r>
      <w:r>
        <w:rPr>
          <w:rFonts w:asciiTheme="majorHAnsi" w:hAnsiTheme="majorHAnsi" w:cs="Arial"/>
          <w:szCs w:val="22"/>
        </w:rPr>
        <w:t xml:space="preserve"> </w:t>
      </w:r>
      <w:r w:rsidRPr="00190F37">
        <w:rPr>
          <w:rFonts w:asciiTheme="majorHAnsi" w:hAnsiTheme="majorHAnsi" w:cs="Arial"/>
          <w:szCs w:val="22"/>
        </w:rPr>
        <w:t>seront équipés de</w:t>
      </w:r>
      <w:r>
        <w:rPr>
          <w:rFonts w:asciiTheme="majorHAnsi" w:hAnsiTheme="majorHAnsi" w:cs="Arial"/>
          <w:b/>
          <w:bCs/>
          <w:szCs w:val="22"/>
        </w:rPr>
        <w:t xml:space="preserve"> pictogramme adhésif avec un corps en verre borosilicate,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acier recouvert de peinture époxy.</w:t>
      </w:r>
    </w:p>
    <w:p w14:paraId="27040FD5" w14:textId="77777777" w:rsidR="00AF4C8D" w:rsidRPr="000A0BAA" w:rsidRDefault="00AF4C8D" w:rsidP="00AF4C8D">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r>
        <w:rPr>
          <w:rFonts w:asciiTheme="majorHAnsi" w:hAnsiTheme="majorHAnsi" w:cs="Arial"/>
          <w:b/>
          <w:bCs/>
          <w:i/>
          <w:iCs/>
          <w:szCs w:val="22"/>
        </w:rPr>
        <w:t xml:space="preserve"> (sauf ATEX)</w:t>
      </w:r>
      <w:r w:rsidRPr="00676A48">
        <w:rPr>
          <w:rFonts w:asciiTheme="majorHAnsi" w:hAnsiTheme="majorHAnsi" w:cs="Arial"/>
          <w:b/>
          <w:bCs/>
          <w:i/>
          <w:iCs/>
          <w:szCs w:val="22"/>
        </w:rPr>
        <w:t>.</w:t>
      </w:r>
    </w:p>
    <w:p w14:paraId="5611A7A1" w14:textId="77777777" w:rsidR="00AF4C8D" w:rsidRPr="00AF4C8D" w:rsidRDefault="00AF4C8D" w:rsidP="00AF4C8D"/>
    <w:p w14:paraId="56C495FB" w14:textId="69132BF3" w:rsidR="009932C3" w:rsidRPr="000C730A" w:rsidRDefault="009932C3" w:rsidP="009932C3">
      <w:pPr>
        <w:spacing w:line="240" w:lineRule="atLeast"/>
        <w:ind w:right="23"/>
        <w:jc w:val="both"/>
        <w:rPr>
          <w:rFonts w:ascii="Calibri" w:hAnsi="Calibri" w:cs="Calibri"/>
          <w:sz w:val="22"/>
          <w:szCs w:val="22"/>
        </w:rPr>
      </w:pPr>
    </w:p>
    <w:p w14:paraId="4EBAB2C5"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6" w:name="_Toc180902998"/>
      <w:r w:rsidRPr="3519ACBF">
        <w:rPr>
          <w:rFonts w:ascii="Calibri" w:hAnsi="Calibri" w:cs="Calibri"/>
          <w:sz w:val="22"/>
          <w:szCs w:val="22"/>
        </w:rPr>
        <w:t>ECLAT²</w:t>
      </w:r>
      <w:bookmarkEnd w:id="36"/>
    </w:p>
    <w:p w14:paraId="6B6921AE" w14:textId="77777777" w:rsidR="009932C3" w:rsidRPr="00647519" w:rsidRDefault="009932C3" w:rsidP="009932C3">
      <w:pPr>
        <w:pStyle w:val="NormalWeb"/>
        <w:rPr>
          <w:u w:val="single"/>
        </w:rPr>
      </w:pPr>
      <w:r w:rsidRPr="00647519">
        <w:rPr>
          <w:rStyle w:val="lev"/>
          <w:u w:val="single"/>
        </w:rPr>
        <w:t>Eclairage de sécurité</w:t>
      </w:r>
    </w:p>
    <w:p w14:paraId="3B3E028D" w14:textId="77777777" w:rsidR="009932C3" w:rsidRDefault="009932C3" w:rsidP="009932C3">
      <w:pPr>
        <w:pStyle w:val="NormalWeb"/>
      </w:pPr>
      <w:r w:rsidRPr="00D55D4F">
        <w:t>Dans les zones de circulation secondaires et locaux divers, les blocs autonomes seront de type SATI avec un flux lumineux assigné de 45 lumens pendant 1H, de marque BEHAR Sécurité, Série Eclat². Conformément au plan d’intégration ils seront proposés en</w:t>
      </w:r>
      <w:r>
        <w:t> :</w:t>
      </w:r>
    </w:p>
    <w:p w14:paraId="54F4BC41" w14:textId="77777777" w:rsidR="009932C3" w:rsidRDefault="009932C3" w:rsidP="009932C3">
      <w:pPr>
        <w:pStyle w:val="NormalWeb"/>
        <w:numPr>
          <w:ilvl w:val="0"/>
          <w:numId w:val="4"/>
        </w:numPr>
      </w:pPr>
      <w:r>
        <w:t>P</w:t>
      </w:r>
      <w:r w:rsidRPr="00D55D4F">
        <w:t>ose applique murale type BA60LO2 (réf : 37909)</w:t>
      </w:r>
    </w:p>
    <w:p w14:paraId="4BE6EC12" w14:textId="77777777" w:rsidR="009932C3" w:rsidRDefault="009932C3" w:rsidP="009932C3">
      <w:pPr>
        <w:pStyle w:val="NormalWeb"/>
        <w:rPr>
          <w:rFonts w:eastAsia="Times New Roman"/>
          <w:lang w:val="en"/>
        </w:rPr>
      </w:pPr>
      <w:r>
        <w:rPr>
          <w:rFonts w:eastAsia="Times New Roman"/>
          <w:noProof/>
          <w:lang w:val="en"/>
        </w:rPr>
        <w:drawing>
          <wp:inline distT="0" distB="0" distL="0" distR="0" wp14:anchorId="6DEC877F" wp14:editId="261712BE">
            <wp:extent cx="2781300" cy="1724025"/>
            <wp:effectExtent l="0" t="0" r="0" b="9525"/>
            <wp:docPr id="41" name="Image 41"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781300" cy="1724025"/>
                    </a:xfrm>
                    <a:prstGeom prst="rect">
                      <a:avLst/>
                    </a:prstGeom>
                    <a:noFill/>
                    <a:ln>
                      <a:noFill/>
                    </a:ln>
                  </pic:spPr>
                </pic:pic>
              </a:graphicData>
            </a:graphic>
          </wp:inline>
        </w:drawing>
      </w:r>
    </w:p>
    <w:p w14:paraId="74FB3BF0" w14:textId="77777777" w:rsidR="009932C3" w:rsidRDefault="009932C3" w:rsidP="009932C3">
      <w:pPr>
        <w:pStyle w:val="NormalWeb"/>
      </w:pPr>
    </w:p>
    <w:p w14:paraId="65375860" w14:textId="77777777" w:rsidR="009932C3" w:rsidRPr="000F26D5" w:rsidRDefault="009932C3" w:rsidP="009932C3">
      <w:pPr>
        <w:pStyle w:val="NormalWeb"/>
        <w:numPr>
          <w:ilvl w:val="0"/>
          <w:numId w:val="4"/>
        </w:numPr>
        <w:rPr>
          <w:rFonts w:eastAsia="Times New Roman"/>
        </w:rPr>
      </w:pPr>
      <w:r w:rsidRPr="00D55D4F">
        <w:t>Saillie plafond avec vasque triangulaire, type BA60NSLO2 (réf : 37914)</w:t>
      </w:r>
    </w:p>
    <w:p w14:paraId="17465430" w14:textId="77777777" w:rsidR="009932C3" w:rsidRPr="000F26D5" w:rsidRDefault="009932C3" w:rsidP="009932C3">
      <w:pPr>
        <w:pStyle w:val="NormalWeb"/>
        <w:ind w:left="720"/>
        <w:rPr>
          <w:rFonts w:eastAsia="Times New Roman"/>
        </w:rPr>
      </w:pPr>
      <w:r>
        <w:rPr>
          <w:rFonts w:eastAsia="Times New Roman"/>
          <w:noProof/>
          <w:lang w:val="en"/>
        </w:rPr>
        <w:drawing>
          <wp:inline distT="0" distB="0" distL="0" distR="0" wp14:anchorId="5E36C363" wp14:editId="75F287ED">
            <wp:extent cx="3009900" cy="2012284"/>
            <wp:effectExtent l="0" t="0" r="0" b="0"/>
            <wp:docPr id="42" name="Image 42"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3013639" cy="2014784"/>
                    </a:xfrm>
                    <a:prstGeom prst="rect">
                      <a:avLst/>
                    </a:prstGeom>
                    <a:noFill/>
                    <a:ln>
                      <a:noFill/>
                    </a:ln>
                  </pic:spPr>
                </pic:pic>
              </a:graphicData>
            </a:graphic>
          </wp:inline>
        </w:drawing>
      </w:r>
    </w:p>
    <w:p w14:paraId="00186BD7" w14:textId="77777777" w:rsidR="009932C3" w:rsidRDefault="009932C3" w:rsidP="009932C3">
      <w:pPr>
        <w:rPr>
          <w:rFonts w:eastAsia="Times New Roman"/>
        </w:rPr>
      </w:pPr>
    </w:p>
    <w:p w14:paraId="43EDC5A3" w14:textId="77777777" w:rsidR="009932C3" w:rsidRPr="000F26D5" w:rsidRDefault="009932C3" w:rsidP="009932C3">
      <w:pPr>
        <w:pStyle w:val="Paragraphedeliste"/>
        <w:numPr>
          <w:ilvl w:val="0"/>
          <w:numId w:val="4"/>
        </w:numPr>
        <w:rPr>
          <w:rFonts w:eastAsia="Times New Roman"/>
        </w:rPr>
      </w:pPr>
      <w:r w:rsidRPr="000F26D5">
        <w:rPr>
          <w:rFonts w:eastAsia="Times New Roman"/>
        </w:rPr>
        <w:t>Encastrée plafond avec vasque triangulaire BA60NLO2 (réf : 37946) dans les circulations à faible hauteur sous plafond.</w:t>
      </w:r>
    </w:p>
    <w:p w14:paraId="13C3D057" w14:textId="77777777" w:rsidR="009932C3" w:rsidRPr="00D55D4F" w:rsidRDefault="009932C3" w:rsidP="009932C3">
      <w:pPr>
        <w:rPr>
          <w:rFonts w:eastAsia="Times New Roman"/>
        </w:rPr>
      </w:pPr>
      <w:r>
        <w:rPr>
          <w:rFonts w:eastAsia="Times New Roman"/>
          <w:noProof/>
          <w:lang w:val="en"/>
        </w:rPr>
        <w:drawing>
          <wp:inline distT="0" distB="0" distL="0" distR="0" wp14:anchorId="74557C91" wp14:editId="0E98AF0E">
            <wp:extent cx="3238500" cy="1809750"/>
            <wp:effectExtent l="0" t="0" r="0" b="0"/>
            <wp:docPr id="43" name="Image 43"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3238500" cy="1809750"/>
                    </a:xfrm>
                    <a:prstGeom prst="rect">
                      <a:avLst/>
                    </a:prstGeom>
                    <a:noFill/>
                    <a:ln>
                      <a:noFill/>
                    </a:ln>
                  </pic:spPr>
                </pic:pic>
              </a:graphicData>
            </a:graphic>
          </wp:inline>
        </w:drawing>
      </w:r>
    </w:p>
    <w:p w14:paraId="5A1C5DB7" w14:textId="77777777" w:rsidR="009932C3" w:rsidRDefault="009932C3" w:rsidP="009932C3">
      <w:pPr>
        <w:pStyle w:val="NormalWeb"/>
      </w:pPr>
    </w:p>
    <w:p w14:paraId="0D441398" w14:textId="77777777" w:rsidR="009932C3" w:rsidRPr="00647519" w:rsidRDefault="009932C3" w:rsidP="009932C3">
      <w:pPr>
        <w:pStyle w:val="NormalWeb"/>
        <w:rPr>
          <w:u w:val="single"/>
        </w:rPr>
      </w:pPr>
      <w:r w:rsidRPr="00647519">
        <w:rPr>
          <w:rStyle w:val="lev"/>
          <w:u w:val="single"/>
        </w:rPr>
        <w:t>Eclairage de sécurité étanche</w:t>
      </w:r>
    </w:p>
    <w:p w14:paraId="07B06718" w14:textId="77777777" w:rsidR="009932C3" w:rsidRDefault="009932C3" w:rsidP="009932C3">
      <w:pPr>
        <w:pStyle w:val="NormalWeb"/>
        <w:rPr>
          <w:lang w:val="en"/>
        </w:rPr>
      </w:pPr>
      <w:r w:rsidRPr="00D55D4F">
        <w:t xml:space="preserve">Des appareils étanches IP65 seront prévus dans les locaux poussiéreux et/ou humides. Les 7 entrées de câble seront réalisées en injection bi-matière assurant la permanence de l’étanchéité du luminaire sans l’adjonction de presse étoupe. </w:t>
      </w:r>
      <w:r>
        <w:rPr>
          <w:lang w:val="en"/>
        </w:rPr>
        <w:t xml:space="preserve">Type Eclat2 </w:t>
      </w:r>
      <w:proofErr w:type="spellStart"/>
      <w:r>
        <w:rPr>
          <w:lang w:val="en"/>
        </w:rPr>
        <w:t>référence</w:t>
      </w:r>
      <w:proofErr w:type="spellEnd"/>
      <w:r>
        <w:rPr>
          <w:lang w:val="en"/>
        </w:rPr>
        <w:t xml:space="preserve"> AET60LO2 (37 910) </w:t>
      </w:r>
      <w:proofErr w:type="spellStart"/>
      <w:r>
        <w:rPr>
          <w:lang w:val="en"/>
        </w:rPr>
        <w:t>ou</w:t>
      </w:r>
      <w:proofErr w:type="spellEnd"/>
      <w:r>
        <w:rPr>
          <w:lang w:val="en"/>
        </w:rPr>
        <w:t xml:space="preserve"> </w:t>
      </w:r>
      <w:proofErr w:type="spellStart"/>
      <w:r>
        <w:rPr>
          <w:lang w:val="en"/>
        </w:rPr>
        <w:t>équivalent</w:t>
      </w:r>
      <w:proofErr w:type="spellEnd"/>
      <w:r>
        <w:rPr>
          <w:lang w:val="en"/>
        </w:rPr>
        <w:t>.</w:t>
      </w:r>
    </w:p>
    <w:p w14:paraId="156FB207" w14:textId="77777777" w:rsidR="009932C3" w:rsidRDefault="009932C3" w:rsidP="009932C3">
      <w:pPr>
        <w:rPr>
          <w:rFonts w:eastAsia="Times New Roman"/>
          <w:lang w:val="en"/>
        </w:rPr>
      </w:pPr>
      <w:r>
        <w:rPr>
          <w:rFonts w:eastAsia="Times New Roman"/>
          <w:noProof/>
          <w:lang w:val="en"/>
        </w:rPr>
        <w:drawing>
          <wp:inline distT="0" distB="0" distL="0" distR="0" wp14:anchorId="1280609D" wp14:editId="6207272C">
            <wp:extent cx="3248025" cy="2162175"/>
            <wp:effectExtent l="0" t="0" r="9525" b="9525"/>
            <wp:docPr id="44" name="Image 44"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248025" cy="2162175"/>
                    </a:xfrm>
                    <a:prstGeom prst="rect">
                      <a:avLst/>
                    </a:prstGeom>
                    <a:noFill/>
                    <a:ln>
                      <a:noFill/>
                    </a:ln>
                  </pic:spPr>
                </pic:pic>
              </a:graphicData>
            </a:graphic>
          </wp:inline>
        </w:drawing>
      </w:r>
    </w:p>
    <w:p w14:paraId="790D73C2" w14:textId="77777777" w:rsidR="009932C3" w:rsidRPr="00D55D4F" w:rsidRDefault="009932C3" w:rsidP="009932C3">
      <w:pPr>
        <w:pStyle w:val="NormalWeb"/>
      </w:pPr>
      <w:r w:rsidRPr="00D55D4F">
        <w:t>Les zones de parking seront équipées de blocs étanches IP 65 de marque BEHAR Sécurité Série ECLAT2 type AET60LO2 (Réf : 37910) en implantation haute. Des blocs munis d’une grille de protection renforcée contre les chocs (IK10) seront implantés en parties basses de type AET609LO2 (Réf : 37 918).</w:t>
      </w:r>
    </w:p>
    <w:p w14:paraId="141EC2AE" w14:textId="77777777" w:rsidR="009932C3" w:rsidRDefault="009932C3" w:rsidP="009932C3">
      <w:pPr>
        <w:rPr>
          <w:rFonts w:eastAsia="Times New Roman"/>
          <w:lang w:val="en"/>
        </w:rPr>
      </w:pPr>
      <w:r>
        <w:rPr>
          <w:rFonts w:eastAsia="Times New Roman"/>
          <w:noProof/>
          <w:lang w:val="en"/>
        </w:rPr>
        <w:drawing>
          <wp:inline distT="0" distB="0" distL="0" distR="0" wp14:anchorId="4776AF68" wp14:editId="2F33FC41">
            <wp:extent cx="2781300" cy="1771650"/>
            <wp:effectExtent l="0" t="0" r="0" b="0"/>
            <wp:docPr id="45" name="Image 45"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781300" cy="1771650"/>
                    </a:xfrm>
                    <a:prstGeom prst="rect">
                      <a:avLst/>
                    </a:prstGeom>
                    <a:noFill/>
                    <a:ln>
                      <a:noFill/>
                    </a:ln>
                  </pic:spPr>
                </pic:pic>
              </a:graphicData>
            </a:graphic>
          </wp:inline>
        </w:drawing>
      </w:r>
    </w:p>
    <w:p w14:paraId="7B1F4195" w14:textId="77777777" w:rsidR="009932C3" w:rsidRPr="00647519" w:rsidRDefault="009932C3" w:rsidP="009932C3">
      <w:pPr>
        <w:pStyle w:val="NormalWeb"/>
        <w:rPr>
          <w:u w:val="single"/>
        </w:rPr>
      </w:pPr>
      <w:r w:rsidRPr="00647519">
        <w:rPr>
          <w:rStyle w:val="lev"/>
          <w:u w:val="single"/>
        </w:rPr>
        <w:t>Eclairage d’ambiance</w:t>
      </w:r>
      <w:r w:rsidRPr="00647519">
        <w:rPr>
          <w:u w:val="single"/>
        </w:rPr>
        <w:t xml:space="preserve"> </w:t>
      </w:r>
    </w:p>
    <w:p w14:paraId="7923F00E" w14:textId="77777777" w:rsidR="009932C3" w:rsidRPr="00D55D4F" w:rsidRDefault="009932C3" w:rsidP="009932C3">
      <w:pPr>
        <w:pStyle w:val="NormalWeb"/>
      </w:pPr>
      <w:r w:rsidRPr="00D55D4F">
        <w:t>Selon l’article EC 8, un éclairage d’ambiance est obligatoire dans chaque local ou hall dans lequel l’effectif du public peut atteindre 100 personnes en étage ou rez-de-chaussée ou 50 personnes en sous-sol.</w:t>
      </w:r>
    </w:p>
    <w:p w14:paraId="72BD3DE5" w14:textId="77777777" w:rsidR="009932C3" w:rsidRPr="00D55D4F" w:rsidRDefault="009932C3" w:rsidP="009932C3">
      <w:pPr>
        <w:pStyle w:val="NormalWeb"/>
      </w:pPr>
      <w:r w:rsidRPr="00D55D4F">
        <w:t xml:space="preserve">Les blocs d’ambiance auront un flux lumineux assigné d’au moins 360 lumens pendant 1H Le calcul d’implantation sera basé sur un flux lumineux au sol de 5 </w:t>
      </w:r>
      <w:proofErr w:type="spellStart"/>
      <w:r w:rsidRPr="00D55D4F">
        <w:t>lms</w:t>
      </w:r>
      <w:proofErr w:type="spellEnd"/>
      <w:r w:rsidRPr="00D55D4F">
        <w:t xml:space="preserve"> / m² pendant la durée assignée de fonctionnement. L’implantation des appareils d’ambiance sera réalisée de manière à obtenir un éclairement uniforme (distance maximum entre 2 appareils inférieure à 4 fois leur hauteur au-dessus du sol). Chaque pièce sera équipée au minimum de deux blocs autonomes d’ambiance même si le flux d’un seul est suffisant.</w:t>
      </w:r>
    </w:p>
    <w:p w14:paraId="60FC8149" w14:textId="77777777" w:rsidR="009932C3" w:rsidRPr="00D55D4F" w:rsidRDefault="009932C3" w:rsidP="009932C3">
      <w:pPr>
        <w:pStyle w:val="NormalWeb"/>
      </w:pPr>
      <w:r w:rsidRPr="00D55D4F">
        <w:t xml:space="preserve">Pour les autres types de locaux, les blocs d’ambiance auront un flux assigné de 500 Lumens en mode non permanent. Ils seront fixés en saillie au plafond et seront de marque BEHAR Sécurité, série ECLAT2 type BA450 (Réf : 37905) ou équivalent. </w:t>
      </w:r>
    </w:p>
    <w:p w14:paraId="51F8BA8A" w14:textId="77777777" w:rsidR="009932C3" w:rsidRDefault="009932C3" w:rsidP="009932C3">
      <w:pPr>
        <w:rPr>
          <w:rFonts w:eastAsia="Times New Roman"/>
          <w:lang w:val="en"/>
        </w:rPr>
      </w:pPr>
      <w:r>
        <w:rPr>
          <w:rFonts w:eastAsia="Times New Roman"/>
          <w:noProof/>
          <w:lang w:val="en"/>
        </w:rPr>
        <w:drawing>
          <wp:inline distT="0" distB="0" distL="0" distR="0" wp14:anchorId="78610A6C" wp14:editId="3DD9D602">
            <wp:extent cx="2571750" cy="2571750"/>
            <wp:effectExtent l="0" t="0" r="0" b="0"/>
            <wp:docPr id="47" name="Image 47"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escription"/>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571750" cy="2571750"/>
                    </a:xfrm>
                    <a:prstGeom prst="rect">
                      <a:avLst/>
                    </a:prstGeom>
                    <a:noFill/>
                    <a:ln>
                      <a:noFill/>
                    </a:ln>
                  </pic:spPr>
                </pic:pic>
              </a:graphicData>
            </a:graphic>
          </wp:inline>
        </w:drawing>
      </w:r>
    </w:p>
    <w:p w14:paraId="4E1924FC" w14:textId="77777777" w:rsidR="009932C3" w:rsidRPr="000C730A" w:rsidRDefault="009932C3" w:rsidP="009932C3">
      <w:pPr>
        <w:spacing w:line="240" w:lineRule="atLeast"/>
        <w:ind w:right="23"/>
        <w:jc w:val="both"/>
        <w:rPr>
          <w:rFonts w:ascii="Calibri" w:hAnsi="Calibri" w:cs="Calibri"/>
          <w:sz w:val="22"/>
          <w:szCs w:val="22"/>
        </w:rPr>
      </w:pPr>
    </w:p>
    <w:p w14:paraId="35ACC41E" w14:textId="5E3A8FDA"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7" w:name="_Toc1832467227"/>
      <w:r w:rsidRPr="3519ACBF">
        <w:rPr>
          <w:rFonts w:ascii="Calibri" w:hAnsi="Calibri" w:cs="Calibri"/>
          <w:sz w:val="22"/>
          <w:szCs w:val="22"/>
        </w:rPr>
        <w:t>PARK</w:t>
      </w:r>
      <w:r w:rsidR="0670C113" w:rsidRPr="3519ACBF">
        <w:rPr>
          <w:rFonts w:ascii="Calibri" w:hAnsi="Calibri" w:cs="Calibri"/>
          <w:sz w:val="22"/>
          <w:szCs w:val="22"/>
        </w:rPr>
        <w:t xml:space="preserve"> (Ambiance)</w:t>
      </w:r>
      <w:bookmarkEnd w:id="37"/>
    </w:p>
    <w:p w14:paraId="5510454F" w14:textId="5479738B" w:rsidR="009932C3" w:rsidRPr="000C730A" w:rsidRDefault="009932C3" w:rsidP="009932C3">
      <w:pPr>
        <w:spacing w:line="240" w:lineRule="atLeast"/>
        <w:ind w:right="23"/>
        <w:jc w:val="both"/>
        <w:rPr>
          <w:rFonts w:ascii="Calibri" w:hAnsi="Calibri" w:cs="Calibri"/>
          <w:sz w:val="22"/>
          <w:szCs w:val="22"/>
        </w:rPr>
      </w:pPr>
    </w:p>
    <w:p w14:paraId="36B6EEC2" w14:textId="1F34FEC5" w:rsidR="009932C3" w:rsidRPr="000C730A" w:rsidRDefault="009932C3" w:rsidP="009932C3">
      <w:pPr>
        <w:spacing w:line="240" w:lineRule="atLeast"/>
        <w:ind w:right="23"/>
        <w:jc w:val="both"/>
        <w:rPr>
          <w:rFonts w:ascii="Calibri" w:hAnsi="Calibri" w:cs="Calibri"/>
          <w:sz w:val="22"/>
          <w:szCs w:val="22"/>
        </w:rPr>
      </w:pPr>
    </w:p>
    <w:p w14:paraId="22F25129" w14:textId="1BCFA890"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8" w:name="_Toc770982638"/>
      <w:r w:rsidRPr="3519ACBF">
        <w:rPr>
          <w:rFonts w:ascii="Calibri" w:hAnsi="Calibri" w:cs="Calibri"/>
          <w:sz w:val="22"/>
          <w:szCs w:val="22"/>
        </w:rPr>
        <w:t>PHARE</w:t>
      </w:r>
      <w:r w:rsidR="0670C113" w:rsidRPr="3519ACBF">
        <w:rPr>
          <w:rFonts w:ascii="Calibri" w:hAnsi="Calibri" w:cs="Calibri"/>
          <w:sz w:val="22"/>
          <w:szCs w:val="22"/>
        </w:rPr>
        <w:t xml:space="preserve"> (Ambiance)</w:t>
      </w:r>
      <w:bookmarkEnd w:id="38"/>
    </w:p>
    <w:p w14:paraId="0B51E536" w14:textId="77777777" w:rsidR="00E50451" w:rsidRDefault="00E50451" w:rsidP="00E50451"/>
    <w:p w14:paraId="29A70C72" w14:textId="77777777" w:rsidR="00355595" w:rsidRDefault="0872EDFB" w:rsidP="00355595">
      <w:pPr>
        <w:pStyle w:val="Titre2"/>
        <w:numPr>
          <w:ilvl w:val="1"/>
          <w:numId w:val="2"/>
        </w:numPr>
        <w:tabs>
          <w:tab w:val="num" w:pos="360"/>
          <w:tab w:val="num" w:pos="576"/>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39" w:name="_Toc1410473133"/>
      <w:r w:rsidRPr="3519ACBF">
        <w:rPr>
          <w:rFonts w:ascii="Calibri" w:hAnsi="Calibri" w:cs="Calibri"/>
          <w:sz w:val="22"/>
          <w:szCs w:val="22"/>
        </w:rPr>
        <w:t>BAPI</w:t>
      </w:r>
      <w:bookmarkEnd w:id="39"/>
    </w:p>
    <w:p w14:paraId="08954124" w14:textId="77777777" w:rsidR="00355595" w:rsidRPr="000C730A" w:rsidRDefault="00355595" w:rsidP="00355595">
      <w:pPr>
        <w:spacing w:line="240" w:lineRule="atLeast"/>
        <w:ind w:right="23"/>
        <w:jc w:val="both"/>
        <w:rPr>
          <w:rFonts w:ascii="Calibri" w:hAnsi="Calibri" w:cs="Calibri"/>
          <w:sz w:val="22"/>
          <w:szCs w:val="22"/>
        </w:rPr>
      </w:pPr>
    </w:p>
    <w:p w14:paraId="60F0BFBE" w14:textId="77777777" w:rsidR="00355595" w:rsidRDefault="00355595" w:rsidP="00355595">
      <w:pPr>
        <w:rPr>
          <w:rFonts w:ascii="Calibri" w:eastAsiaTheme="majorEastAsia" w:hAnsi="Calibri" w:cs="Calibri"/>
          <w:caps/>
          <w:color w:val="538135" w:themeColor="accent6" w:themeShade="BF"/>
          <w:sz w:val="28"/>
          <w:szCs w:val="22"/>
        </w:rPr>
      </w:pPr>
      <w:r>
        <w:rPr>
          <w:rFonts w:ascii="Calibri" w:hAnsi="Calibri" w:cs="Calibri"/>
          <w:caps/>
          <w:sz w:val="28"/>
          <w:szCs w:val="22"/>
        </w:rPr>
        <w:br w:type="page"/>
      </w:r>
    </w:p>
    <w:p w14:paraId="403AC512" w14:textId="77777777" w:rsidR="00355595" w:rsidRPr="00E50451" w:rsidRDefault="00355595" w:rsidP="00E50451"/>
    <w:p w14:paraId="032BD283" w14:textId="5B464B0E" w:rsidR="009932C3" w:rsidRPr="000C730A" w:rsidRDefault="009932C3" w:rsidP="009932C3">
      <w:pPr>
        <w:spacing w:line="240" w:lineRule="atLeast"/>
        <w:ind w:right="23"/>
        <w:jc w:val="both"/>
        <w:rPr>
          <w:rFonts w:ascii="Calibri" w:hAnsi="Calibri" w:cs="Calibri"/>
          <w:sz w:val="22"/>
          <w:szCs w:val="22"/>
        </w:rPr>
      </w:pPr>
    </w:p>
    <w:p w14:paraId="5888B36B" w14:textId="0950BC6D" w:rsidR="009932C3" w:rsidRPr="000C730A" w:rsidRDefault="009932C3" w:rsidP="009932C3">
      <w:pPr>
        <w:spacing w:line="240" w:lineRule="atLeast"/>
        <w:ind w:right="23"/>
        <w:jc w:val="both"/>
        <w:rPr>
          <w:rFonts w:ascii="Calibri" w:hAnsi="Calibri" w:cs="Calibri"/>
          <w:sz w:val="22"/>
          <w:szCs w:val="22"/>
        </w:rPr>
      </w:pPr>
    </w:p>
    <w:p w14:paraId="6D65574F" w14:textId="63D374BF" w:rsidR="009932C3" w:rsidRDefault="009932C3"/>
    <w:p w14:paraId="4232B7C0" w14:textId="2EC01DF6" w:rsidR="009932C3" w:rsidRDefault="009932C3"/>
    <w:p w14:paraId="1B4A3EB6" w14:textId="0A548584" w:rsidR="009932C3" w:rsidRDefault="009932C3"/>
    <w:p w14:paraId="51B994FA" w14:textId="77777777" w:rsidR="009932C3" w:rsidRDefault="009932C3">
      <w:pPr>
        <w:rPr>
          <w:rFonts w:ascii="Calibri" w:eastAsiaTheme="majorEastAsia" w:hAnsi="Calibri" w:cs="Calibri"/>
          <w:caps/>
          <w:color w:val="538135" w:themeColor="accent6" w:themeShade="BF"/>
          <w:sz w:val="28"/>
          <w:szCs w:val="22"/>
        </w:rPr>
      </w:pPr>
      <w:r>
        <w:rPr>
          <w:rFonts w:ascii="Calibri" w:hAnsi="Calibri" w:cs="Calibri"/>
          <w:caps/>
          <w:sz w:val="28"/>
          <w:szCs w:val="22"/>
        </w:rPr>
        <w:br w:type="page"/>
      </w:r>
    </w:p>
    <w:p w14:paraId="0682A095" w14:textId="097EB62D" w:rsidR="009932C3" w:rsidRPr="00DA4D33" w:rsidRDefault="2FD17BF2" w:rsidP="3519ACBF">
      <w:pPr>
        <w:pStyle w:val="Titre1"/>
        <w:numPr>
          <w:ilvl w:val="0"/>
          <w:numId w:val="2"/>
        </w:numPr>
        <w:pBdr>
          <w:bottom w:val="double" w:sz="4" w:space="1" w:color="auto"/>
        </w:pBdr>
        <w:tabs>
          <w:tab w:val="num" w:pos="360"/>
        </w:tabs>
        <w:overflowPunct w:val="0"/>
        <w:autoSpaceDE w:val="0"/>
        <w:autoSpaceDN w:val="0"/>
        <w:adjustRightInd w:val="0"/>
        <w:spacing w:after="0" w:line="240" w:lineRule="atLeast"/>
        <w:ind w:left="709" w:hanging="709"/>
        <w:jc w:val="right"/>
        <w:textAlignment w:val="baseline"/>
        <w:rPr>
          <w:rFonts w:ascii="Calibri" w:hAnsi="Calibri" w:cs="Calibri"/>
          <w:caps/>
          <w:sz w:val="28"/>
          <w:szCs w:val="28"/>
        </w:rPr>
      </w:pPr>
      <w:bookmarkStart w:id="40" w:name="_Toc1973754770"/>
      <w:r w:rsidRPr="3519ACBF">
        <w:rPr>
          <w:rFonts w:ascii="Calibri" w:hAnsi="Calibri" w:cs="Calibri"/>
          <w:caps/>
          <w:sz w:val="28"/>
          <w:szCs w:val="28"/>
        </w:rPr>
        <w:t>TECHNOLOGIE – SOURCE CENTRALE</w:t>
      </w:r>
      <w:r w:rsidR="1813D3A9" w:rsidRPr="3519ACBF">
        <w:rPr>
          <w:rFonts w:ascii="Calibri" w:hAnsi="Calibri" w:cs="Calibri"/>
          <w:caps/>
          <w:sz w:val="28"/>
          <w:szCs w:val="28"/>
        </w:rPr>
        <w:t xml:space="preserve"> </w:t>
      </w:r>
      <w:r w:rsidR="1813D3A9" w:rsidRPr="3519ACBF">
        <w:rPr>
          <w:rFonts w:ascii="Calibri" w:hAnsi="Calibri" w:cs="Calibri"/>
          <w:caps/>
          <w:color w:val="FF0000"/>
          <w:sz w:val="28"/>
          <w:szCs w:val="28"/>
        </w:rPr>
        <w:t xml:space="preserve">(rosane à copier/coller autonome en modifiant les </w:t>
      </w:r>
      <w:r w:rsidR="43A323A4" w:rsidRPr="3519ACBF">
        <w:rPr>
          <w:rFonts w:ascii="Calibri" w:hAnsi="Calibri" w:cs="Calibri"/>
          <w:caps/>
          <w:color w:val="FF0000"/>
          <w:sz w:val="28"/>
          <w:szCs w:val="28"/>
        </w:rPr>
        <w:t>no</w:t>
      </w:r>
      <w:r w:rsidR="2B43F7AD" w:rsidRPr="3519ACBF">
        <w:rPr>
          <w:rFonts w:ascii="Calibri" w:hAnsi="Calibri" w:cs="Calibri"/>
          <w:caps/>
          <w:color w:val="FF0000"/>
          <w:sz w:val="28"/>
          <w:szCs w:val="28"/>
        </w:rPr>
        <w:t xml:space="preserve">ms et </w:t>
      </w:r>
      <w:r w:rsidR="1813D3A9" w:rsidRPr="3519ACBF">
        <w:rPr>
          <w:rFonts w:ascii="Calibri" w:hAnsi="Calibri" w:cs="Calibri"/>
          <w:caps/>
          <w:color w:val="FF0000"/>
          <w:sz w:val="28"/>
          <w:szCs w:val="28"/>
        </w:rPr>
        <w:t>réf des articles)</w:t>
      </w:r>
      <w:bookmarkEnd w:id="40"/>
    </w:p>
    <w:p w14:paraId="6792D1AC" w14:textId="6446DC58" w:rsidR="009932C3" w:rsidRDefault="009932C3"/>
    <w:p w14:paraId="7A0008D8"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1" w:name="_Toc1812717731"/>
      <w:r w:rsidRPr="3519ACBF">
        <w:rPr>
          <w:rFonts w:ascii="Calibri" w:hAnsi="Calibri" w:cs="Calibri"/>
          <w:sz w:val="22"/>
          <w:szCs w:val="22"/>
        </w:rPr>
        <w:t>SOURCE - ONDULEUR</w:t>
      </w:r>
      <w:bookmarkEnd w:id="41"/>
    </w:p>
    <w:p w14:paraId="7CCC3A17" w14:textId="23E9A2BD" w:rsidR="009932C3" w:rsidRPr="000C730A" w:rsidRDefault="009932C3" w:rsidP="009932C3">
      <w:pPr>
        <w:spacing w:line="240" w:lineRule="atLeast"/>
        <w:ind w:right="23"/>
        <w:jc w:val="both"/>
        <w:rPr>
          <w:rFonts w:ascii="Calibri" w:hAnsi="Calibri" w:cs="Calibri"/>
          <w:sz w:val="22"/>
          <w:szCs w:val="22"/>
        </w:rPr>
      </w:pPr>
      <w:r w:rsidRPr="000C730A">
        <w:rPr>
          <w:rFonts w:ascii="Calibri" w:hAnsi="Calibri" w:cs="Calibri"/>
          <w:sz w:val="22"/>
          <w:szCs w:val="22"/>
        </w:rPr>
        <w:t xml:space="preserve"> </w:t>
      </w:r>
    </w:p>
    <w:p w14:paraId="2051EADC"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2" w:name="_Toc1768156651"/>
      <w:r w:rsidRPr="3519ACBF">
        <w:rPr>
          <w:rFonts w:ascii="Calibri" w:hAnsi="Calibri" w:cs="Calibri"/>
          <w:sz w:val="22"/>
          <w:szCs w:val="22"/>
        </w:rPr>
        <w:t>LOUVRE</w:t>
      </w:r>
      <w:bookmarkEnd w:id="42"/>
    </w:p>
    <w:p w14:paraId="5D7E0120" w14:textId="77777777" w:rsidR="008D66E6" w:rsidRDefault="008D66E6" w:rsidP="008D66E6"/>
    <w:p w14:paraId="55432C65" w14:textId="77777777" w:rsidR="008D66E6" w:rsidRDefault="29462371" w:rsidP="008D66E6">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3" w:name="_Toc811998147"/>
      <w:r w:rsidRPr="3519ACBF">
        <w:rPr>
          <w:rFonts w:ascii="Calibri" w:hAnsi="Calibri" w:cs="Calibri"/>
          <w:sz w:val="22"/>
          <w:szCs w:val="22"/>
        </w:rPr>
        <w:t>K-MELEON</w:t>
      </w:r>
      <w:bookmarkEnd w:id="43"/>
    </w:p>
    <w:p w14:paraId="0D0B02E0" w14:textId="77777777" w:rsidR="008D66E6" w:rsidRDefault="008D66E6" w:rsidP="008D66E6">
      <w:pPr>
        <w:spacing w:line="240" w:lineRule="atLeast"/>
        <w:ind w:right="23"/>
        <w:jc w:val="both"/>
        <w:rPr>
          <w:rFonts w:ascii="Calibri" w:hAnsi="Calibri" w:cs="Calibri"/>
          <w:sz w:val="22"/>
          <w:szCs w:val="22"/>
        </w:rPr>
      </w:pPr>
    </w:p>
    <w:p w14:paraId="7A79F93A" w14:textId="77777777" w:rsidR="008D66E6" w:rsidRPr="00647519" w:rsidRDefault="008D66E6" w:rsidP="008D66E6">
      <w:pPr>
        <w:pStyle w:val="NormalWeb"/>
        <w:numPr>
          <w:ilvl w:val="0"/>
          <w:numId w:val="7"/>
        </w:numPr>
        <w:rPr>
          <w:u w:val="single"/>
        </w:rPr>
      </w:pPr>
      <w:r w:rsidRPr="00647519">
        <w:rPr>
          <w:rStyle w:val="lev"/>
          <w:u w:val="single"/>
        </w:rPr>
        <w:t>Éclairage de sécurité</w:t>
      </w:r>
    </w:p>
    <w:p w14:paraId="345B2C91" w14:textId="0707D045" w:rsidR="008D66E6" w:rsidRPr="00D55D4F" w:rsidRDefault="008D66E6" w:rsidP="008D66E6">
      <w:pPr>
        <w:pStyle w:val="NormalWeb"/>
        <w:numPr>
          <w:ilvl w:val="0"/>
          <w:numId w:val="6"/>
        </w:numPr>
      </w:pPr>
      <w:r w:rsidRPr="00D55D4F">
        <w:t>Dans les zones nobles, les blocs seront</w:t>
      </w:r>
      <w:r>
        <w:t xml:space="preserve"> alimentés par une source centrale</w:t>
      </w:r>
      <w:r w:rsidRPr="00D55D4F">
        <w:t xml:space="preserve"> </w:t>
      </w:r>
      <w:r>
        <w:t>avec un pictogramme sérigraphié simple face rétro éclairée</w:t>
      </w:r>
      <w:r w:rsidRPr="00D55D4F">
        <w:t xml:space="preserve"> en pose encastrée plafond</w:t>
      </w:r>
      <w:r>
        <w:t>, plafonnier, drapeau</w:t>
      </w:r>
      <w:r w:rsidRPr="00D55D4F">
        <w:t xml:space="preserve"> ou applique murale conformément au plan d’intégration avec un flux lumineux assigné de 45 lumens, de marque BEHAR Sécurité, série </w:t>
      </w:r>
      <w:r>
        <w:t>type K-MELEON</w:t>
      </w:r>
      <w:r w:rsidRPr="00D55D4F">
        <w:t xml:space="preserve"> type </w:t>
      </w:r>
      <w:r>
        <w:rPr>
          <w:b/>
          <w:bCs/>
        </w:rPr>
        <w:t>KM EP45SC</w:t>
      </w:r>
      <w:r w:rsidRPr="008B59A6">
        <w:rPr>
          <w:b/>
          <w:bCs/>
        </w:rPr>
        <w:t xml:space="preserve"> - (réf : </w:t>
      </w:r>
      <w:r>
        <w:rPr>
          <w:b/>
          <w:bCs/>
        </w:rPr>
        <w:t>77</w:t>
      </w:r>
      <w:r w:rsidR="00ED0E3A">
        <w:rPr>
          <w:b/>
          <w:bCs/>
        </w:rPr>
        <w:t>1</w:t>
      </w:r>
      <w:r>
        <w:rPr>
          <w:b/>
          <w:bCs/>
        </w:rPr>
        <w:t>01</w:t>
      </w:r>
      <w:r w:rsidRPr="008B59A6">
        <w:rPr>
          <w:b/>
          <w:bCs/>
        </w:rPr>
        <w:t>)</w:t>
      </w:r>
      <w:r w:rsidRPr="00D55D4F">
        <w:t xml:space="preserve"> ou équivalent.</w:t>
      </w:r>
    </w:p>
    <w:p w14:paraId="28C99251" w14:textId="77777777" w:rsidR="008D66E6" w:rsidRDefault="008D66E6" w:rsidP="008D66E6">
      <w:pPr>
        <w:rPr>
          <w:rFonts w:eastAsia="Times New Roman"/>
          <w:lang w:val="en"/>
        </w:rPr>
      </w:pPr>
      <w:r w:rsidRPr="00CA3404">
        <w:rPr>
          <w:rFonts w:eastAsia="Times New Roman"/>
          <w:noProof/>
          <w:lang w:val="en"/>
        </w:rPr>
        <w:drawing>
          <wp:inline distT="0" distB="0" distL="0" distR="0" wp14:anchorId="42AD3520" wp14:editId="09DBE20C">
            <wp:extent cx="2520000" cy="1800000"/>
            <wp:effectExtent l="0" t="0" r="0" b="0"/>
            <wp:docPr id="126" name="Image 126" descr="Une image contenant text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1" name="Image 121" descr="Une image contenant texte&#10;&#10;Description générée automatiquement"/>
                    <pic:cNvPicPr/>
                  </pic:nvPicPr>
                  <pic:blipFill>
                    <a:blip r:embed="rId62"/>
                    <a:stretch>
                      <a:fillRect/>
                    </a:stretch>
                  </pic:blipFill>
                  <pic:spPr>
                    <a:xfrm>
                      <a:off x="0" y="0"/>
                      <a:ext cx="2520000" cy="1800000"/>
                    </a:xfrm>
                    <a:prstGeom prst="rect">
                      <a:avLst/>
                    </a:prstGeom>
                  </pic:spPr>
                </pic:pic>
              </a:graphicData>
            </a:graphic>
          </wp:inline>
        </w:drawing>
      </w:r>
    </w:p>
    <w:p w14:paraId="57FEE685" w14:textId="60585E8C" w:rsidR="008D66E6" w:rsidRPr="00D55D4F" w:rsidRDefault="008D66E6" w:rsidP="008D66E6">
      <w:pPr>
        <w:pStyle w:val="NormalWeb"/>
        <w:numPr>
          <w:ilvl w:val="0"/>
          <w:numId w:val="5"/>
        </w:numPr>
      </w:pPr>
      <w:r w:rsidRPr="00D55D4F">
        <w:t xml:space="preserve">Selon les zones des blocs </w:t>
      </w:r>
      <w:r>
        <w:t>avec un pictogramme sérigraphié rétro éclairée</w:t>
      </w:r>
      <w:r w:rsidRPr="00D55D4F">
        <w:t xml:space="preserve"> en applique murale de la même</w:t>
      </w:r>
      <w:r>
        <w:t xml:space="preserve"> série</w:t>
      </w:r>
      <w:r w:rsidRPr="00D55D4F">
        <w:t xml:space="preserve"> </w:t>
      </w:r>
      <w:r>
        <w:t>type K-MELEON</w:t>
      </w:r>
      <w:r w:rsidRPr="00D55D4F">
        <w:t xml:space="preserve"> type </w:t>
      </w:r>
      <w:r>
        <w:rPr>
          <w:b/>
          <w:bCs/>
        </w:rPr>
        <w:t>KM AM45</w:t>
      </w:r>
      <w:r w:rsidR="00ED0E3A">
        <w:rPr>
          <w:b/>
          <w:bCs/>
        </w:rPr>
        <w:t>SC</w:t>
      </w:r>
      <w:r w:rsidRPr="008B59A6">
        <w:rPr>
          <w:b/>
          <w:bCs/>
        </w:rPr>
        <w:t xml:space="preserve"> - (réf : </w:t>
      </w:r>
      <w:r>
        <w:rPr>
          <w:b/>
          <w:bCs/>
        </w:rPr>
        <w:t>77</w:t>
      </w:r>
      <w:r w:rsidR="00ED0E3A">
        <w:rPr>
          <w:b/>
          <w:bCs/>
        </w:rPr>
        <w:t>1</w:t>
      </w:r>
      <w:r>
        <w:rPr>
          <w:b/>
          <w:bCs/>
        </w:rPr>
        <w:t>00</w:t>
      </w:r>
      <w:r w:rsidRPr="008B59A6">
        <w:rPr>
          <w:b/>
          <w:bCs/>
        </w:rPr>
        <w:t>)</w:t>
      </w:r>
      <w:r>
        <w:rPr>
          <w:b/>
          <w:bCs/>
        </w:rPr>
        <w:t xml:space="preserve"> </w:t>
      </w:r>
      <w:r w:rsidRPr="00D55D4F">
        <w:t xml:space="preserve">pourront être installés. </w:t>
      </w:r>
    </w:p>
    <w:p w14:paraId="68DE65E3" w14:textId="77777777" w:rsidR="008D66E6" w:rsidRDefault="008D66E6" w:rsidP="008D66E6">
      <w:pPr>
        <w:rPr>
          <w:rFonts w:eastAsia="Times New Roman"/>
          <w:lang w:val="en"/>
        </w:rPr>
      </w:pPr>
      <w:r w:rsidRPr="001A6685">
        <w:rPr>
          <w:rFonts w:eastAsia="Times New Roman"/>
          <w:noProof/>
        </w:rPr>
        <w:drawing>
          <wp:inline distT="0" distB="0" distL="0" distR="0" wp14:anchorId="537B9C88" wp14:editId="4830F3C2">
            <wp:extent cx="2520000" cy="1800000"/>
            <wp:effectExtent l="0" t="0" r="0" b="0"/>
            <wp:docPr id="127" name="Image 127" descr="Une image contenant texte, signe&#10;&#10;Description générée automatiquement">
              <a:extLst xmlns:a="http://schemas.openxmlformats.org/drawingml/2006/main">
                <a:ext uri="{FF2B5EF4-FFF2-40B4-BE49-F238E27FC236}">
                  <a16:creationId xmlns:a16="http://schemas.microsoft.com/office/drawing/2014/main" id="{A0F3FFF6-2270-DFFA-7D5C-C3A0D8B02C39}"/>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4" descr="Une image contenant texte, signe&#10;&#10;Description générée automatiquement">
                      <a:extLst>
                        <a:ext uri="{FF2B5EF4-FFF2-40B4-BE49-F238E27FC236}">
                          <a16:creationId xmlns:a16="http://schemas.microsoft.com/office/drawing/2014/main" id="{A0F3FFF6-2270-DFFA-7D5C-C3A0D8B02C39}"/>
                        </a:ext>
                      </a:extLst>
                    </pic:cNvPr>
                    <pic:cNvPicPr>
                      <a:picLocks noChangeAspect="1"/>
                    </pic:cNvPicPr>
                  </pic:nvPicPr>
                  <pic:blipFill>
                    <a:blip r:embed="rId79" cstate="print">
                      <a:extLst>
                        <a:ext uri="{BEBA8EAE-BF5A-486C-A8C5-ECC9F3942E4B}">
                          <a14:imgProps xmlns:a14="http://schemas.microsoft.com/office/drawing/2010/main">
                            <a14:imgLayer r:embed="rId80">
                              <a14:imgEffect>
                                <a14:sharpenSoften amount="25000"/>
                              </a14:imgEffect>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2520000" cy="1800000"/>
                    </a:xfrm>
                    <a:prstGeom prst="rect">
                      <a:avLst/>
                    </a:prstGeom>
                  </pic:spPr>
                </pic:pic>
              </a:graphicData>
            </a:graphic>
          </wp:inline>
        </w:drawing>
      </w:r>
    </w:p>
    <w:p w14:paraId="36F7B30C" w14:textId="7052CFD6" w:rsidR="008D66E6" w:rsidRPr="00D55D4F" w:rsidRDefault="008D66E6" w:rsidP="008D66E6">
      <w:pPr>
        <w:pStyle w:val="NormalWeb"/>
        <w:numPr>
          <w:ilvl w:val="0"/>
          <w:numId w:val="5"/>
        </w:numPr>
      </w:pPr>
      <w:r w:rsidRPr="00D55D4F">
        <w:t xml:space="preserve">Selon les zones des blocs </w:t>
      </w:r>
      <w:r>
        <w:t>avec un pictogramme sérigraphié rétro éclairée</w:t>
      </w:r>
      <w:r w:rsidRPr="00D55D4F">
        <w:t xml:space="preserve"> en </w:t>
      </w:r>
      <w:r>
        <w:t>plafonnier</w:t>
      </w:r>
      <w:r w:rsidRPr="00D55D4F">
        <w:t xml:space="preserve"> de la même</w:t>
      </w:r>
      <w:r>
        <w:t xml:space="preserve"> série</w:t>
      </w:r>
      <w:r w:rsidRPr="00D55D4F">
        <w:t xml:space="preserve"> </w:t>
      </w:r>
      <w:r>
        <w:t>type K-MELEON</w:t>
      </w:r>
      <w:r w:rsidRPr="00D55D4F">
        <w:t xml:space="preserve"> type </w:t>
      </w:r>
      <w:r>
        <w:rPr>
          <w:b/>
          <w:bCs/>
        </w:rPr>
        <w:t>KM AP45</w:t>
      </w:r>
      <w:r w:rsidR="000B7447">
        <w:rPr>
          <w:b/>
          <w:bCs/>
        </w:rPr>
        <w:t>SC</w:t>
      </w:r>
      <w:r w:rsidRPr="008B59A6">
        <w:rPr>
          <w:b/>
          <w:bCs/>
        </w:rPr>
        <w:t xml:space="preserve"> - (réf : </w:t>
      </w:r>
      <w:r>
        <w:rPr>
          <w:b/>
          <w:bCs/>
        </w:rPr>
        <w:t>77</w:t>
      </w:r>
      <w:r w:rsidR="000B7447">
        <w:rPr>
          <w:b/>
          <w:bCs/>
        </w:rPr>
        <w:t>1</w:t>
      </w:r>
      <w:r>
        <w:rPr>
          <w:b/>
          <w:bCs/>
        </w:rPr>
        <w:t>02</w:t>
      </w:r>
      <w:r w:rsidRPr="008B59A6">
        <w:rPr>
          <w:b/>
          <w:bCs/>
        </w:rPr>
        <w:t>)</w:t>
      </w:r>
      <w:r>
        <w:rPr>
          <w:b/>
          <w:bCs/>
        </w:rPr>
        <w:t xml:space="preserve"> </w:t>
      </w:r>
      <w:r w:rsidRPr="00D55D4F">
        <w:t xml:space="preserve">pourront être installés. </w:t>
      </w:r>
    </w:p>
    <w:p w14:paraId="579C9751" w14:textId="77777777" w:rsidR="008D66E6" w:rsidRPr="004A3AA1" w:rsidRDefault="008D66E6" w:rsidP="008D66E6">
      <w:pPr>
        <w:rPr>
          <w:rFonts w:eastAsia="Times New Roman"/>
          <w:lang w:val="en"/>
        </w:rPr>
      </w:pPr>
      <w:r w:rsidRPr="00A95DB6">
        <w:rPr>
          <w:rFonts w:eastAsia="Times New Roman"/>
          <w:noProof/>
        </w:rPr>
        <w:drawing>
          <wp:inline distT="0" distB="0" distL="0" distR="0" wp14:anchorId="190437F7" wp14:editId="51E3B414">
            <wp:extent cx="2520000" cy="1800000"/>
            <wp:effectExtent l="0" t="0" r="0" b="0"/>
            <wp:docPr id="128" name="Image 128" descr="Une image contenant texte, signe&#10;&#10;Description générée automatiquement">
              <a:extLst xmlns:a="http://schemas.openxmlformats.org/drawingml/2006/main">
                <a:ext uri="{FF2B5EF4-FFF2-40B4-BE49-F238E27FC236}">
                  <a16:creationId xmlns:a16="http://schemas.microsoft.com/office/drawing/2014/main" id="{076948CE-DCF3-2302-C6AB-D2C4B6511EAB}"/>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4" descr="Une image contenant texte, signe&#10;&#10;Description générée automatiquement">
                      <a:extLst>
                        <a:ext uri="{FF2B5EF4-FFF2-40B4-BE49-F238E27FC236}">
                          <a16:creationId xmlns:a16="http://schemas.microsoft.com/office/drawing/2014/main" id="{076948CE-DCF3-2302-C6AB-D2C4B6511EAB}"/>
                        </a:ext>
                      </a:extLst>
                    </pic:cNvPr>
                    <pic:cNvPicPr>
                      <a:picLocks noChangeAspect="1"/>
                    </pic:cNvPicPr>
                  </pic:nvPicPr>
                  <pic:blipFill>
                    <a:blip r:embed="rId81" cstate="print">
                      <a:extLst>
                        <a:ext uri="{BEBA8EAE-BF5A-486C-A8C5-ECC9F3942E4B}">
                          <a14:imgProps xmlns:a14="http://schemas.microsoft.com/office/drawing/2010/main">
                            <a14:imgLayer r:embed="rId82">
                              <a14:imgEffect>
                                <a14:sharpenSoften amount="25000"/>
                              </a14:imgEffect>
                              <a14:imgEffect>
                                <a14:brightnessContrast bright="20000"/>
                              </a14:imgEffect>
                            </a14:imgLayer>
                          </a14:imgProps>
                        </a:ext>
                        <a:ext uri="{28A0092B-C50C-407E-A947-70E740481C1C}">
                          <a14:useLocalDpi xmlns:a14="http://schemas.microsoft.com/office/drawing/2010/main" val="0"/>
                        </a:ext>
                      </a:extLst>
                    </a:blip>
                    <a:stretch>
                      <a:fillRect/>
                    </a:stretch>
                  </pic:blipFill>
                  <pic:spPr>
                    <a:xfrm>
                      <a:off x="0" y="0"/>
                      <a:ext cx="2520000" cy="1800000"/>
                    </a:xfrm>
                    <a:prstGeom prst="rect">
                      <a:avLst/>
                    </a:prstGeom>
                  </pic:spPr>
                </pic:pic>
              </a:graphicData>
            </a:graphic>
          </wp:inline>
        </w:drawing>
      </w:r>
    </w:p>
    <w:p w14:paraId="2D65F4F7" w14:textId="2D5FB369" w:rsidR="008D66E6" w:rsidRDefault="008D66E6" w:rsidP="008D66E6">
      <w:pPr>
        <w:pStyle w:val="NormalWeb"/>
        <w:rPr>
          <w:rFonts w:asciiTheme="majorHAnsi" w:hAnsiTheme="majorHAnsi" w:cstheme="majorHAnsi"/>
          <w:b/>
          <w:bCs/>
          <w:szCs w:val="22"/>
        </w:rPr>
      </w:pPr>
      <w:r w:rsidRPr="004A10C0">
        <w:rPr>
          <w:rFonts w:asciiTheme="majorHAnsi" w:hAnsiTheme="majorHAnsi" w:cstheme="majorHAnsi"/>
          <w:szCs w:val="22"/>
        </w:rPr>
        <w:t xml:space="preserve">Tous les blocs seront équipés </w:t>
      </w:r>
      <w:r w:rsidRPr="004A10C0">
        <w:rPr>
          <w:rFonts w:asciiTheme="majorHAnsi" w:hAnsiTheme="majorHAnsi" w:cstheme="majorHAnsi"/>
          <w:b/>
          <w:bCs/>
        </w:rPr>
        <w:t>avec un pictogramme sérigraphié simple face rétro éclairée</w:t>
      </w:r>
      <w:r w:rsidRPr="004A10C0">
        <w:rPr>
          <w:rFonts w:asciiTheme="majorHAnsi" w:hAnsiTheme="majorHAnsi" w:cstheme="majorHAnsi"/>
          <w:b/>
          <w:bCs/>
          <w:szCs w:val="22"/>
        </w:rPr>
        <w:t xml:space="preserve"> </w:t>
      </w:r>
      <w:r>
        <w:rPr>
          <w:rFonts w:asciiTheme="majorHAnsi" w:hAnsiTheme="majorHAnsi" w:cstheme="majorHAnsi"/>
          <w:b/>
          <w:bCs/>
          <w:szCs w:val="22"/>
        </w:rPr>
        <w:t xml:space="preserve">(double face disponible) </w:t>
      </w:r>
      <w:r w:rsidRPr="004A10C0">
        <w:rPr>
          <w:rFonts w:asciiTheme="majorHAnsi" w:hAnsiTheme="majorHAnsi" w:cstheme="majorHAnsi"/>
          <w:b/>
          <w:bCs/>
          <w:szCs w:val="22"/>
        </w:rPr>
        <w:t xml:space="preserve">montés sur </w:t>
      </w:r>
      <w:r>
        <w:rPr>
          <w:rFonts w:asciiTheme="majorHAnsi" w:hAnsiTheme="majorHAnsi" w:cstheme="majorHAnsi"/>
          <w:b/>
          <w:bCs/>
          <w:szCs w:val="22"/>
        </w:rPr>
        <w:t xml:space="preserve">un </w:t>
      </w:r>
      <w:r w:rsidRPr="004A10C0">
        <w:rPr>
          <w:rFonts w:asciiTheme="majorHAnsi" w:hAnsiTheme="majorHAnsi" w:cstheme="majorHAnsi"/>
          <w:b/>
          <w:bCs/>
          <w:szCs w:val="22"/>
        </w:rPr>
        <w:t>boitier</w:t>
      </w:r>
      <w:r>
        <w:rPr>
          <w:rFonts w:asciiTheme="majorHAnsi" w:hAnsiTheme="majorHAnsi" w:cstheme="majorHAnsi"/>
          <w:b/>
          <w:bCs/>
          <w:szCs w:val="22"/>
        </w:rPr>
        <w:t xml:space="preserve"> en matériau recyclé disponible en :</w:t>
      </w:r>
    </w:p>
    <w:p w14:paraId="3B7368D8" w14:textId="77777777" w:rsidR="008D66E6" w:rsidRDefault="008D66E6" w:rsidP="008D66E6">
      <w:pPr>
        <w:pStyle w:val="NormalWeb"/>
        <w:numPr>
          <w:ilvl w:val="0"/>
          <w:numId w:val="13"/>
        </w:numPr>
        <w:rPr>
          <w:rFonts w:asciiTheme="majorHAnsi" w:hAnsiTheme="majorHAnsi" w:cs="Arial"/>
          <w:b/>
          <w:bCs/>
          <w:szCs w:val="22"/>
        </w:rPr>
      </w:pPr>
      <w:r>
        <w:rPr>
          <w:rFonts w:asciiTheme="majorHAnsi" w:hAnsiTheme="majorHAnsi" w:cstheme="majorHAnsi"/>
          <w:b/>
          <w:bCs/>
          <w:szCs w:val="22"/>
        </w:rPr>
        <w:t xml:space="preserve">MDF Medium « UNILIN » recyclé à 95% en finition bois, grise ou noire </w:t>
      </w:r>
      <w:r>
        <w:rPr>
          <w:rFonts w:asciiTheme="majorHAnsi" w:hAnsiTheme="majorHAnsi" w:cs="Arial"/>
          <w:b/>
          <w:bCs/>
          <w:szCs w:val="22"/>
        </w:rPr>
        <w:t>selon la demande du client</w:t>
      </w:r>
    </w:p>
    <w:p w14:paraId="5589FA63" w14:textId="77777777" w:rsidR="008D66E6" w:rsidRDefault="008D66E6" w:rsidP="008D66E6">
      <w:pPr>
        <w:pStyle w:val="NormalWeb"/>
        <w:numPr>
          <w:ilvl w:val="0"/>
          <w:numId w:val="13"/>
        </w:numPr>
        <w:rPr>
          <w:rFonts w:asciiTheme="majorHAnsi" w:hAnsiTheme="majorHAnsi" w:cs="Arial"/>
          <w:b/>
          <w:bCs/>
          <w:szCs w:val="22"/>
        </w:rPr>
      </w:pPr>
      <w:proofErr w:type="gramStart"/>
      <w:r>
        <w:rPr>
          <w:rFonts w:asciiTheme="majorHAnsi" w:hAnsiTheme="majorHAnsi" w:cstheme="majorHAnsi"/>
          <w:b/>
          <w:bCs/>
          <w:szCs w:val="22"/>
        </w:rPr>
        <w:t>Pastique « LE</w:t>
      </w:r>
      <w:proofErr w:type="gramEnd"/>
      <w:r>
        <w:rPr>
          <w:rFonts w:asciiTheme="majorHAnsi" w:hAnsiTheme="majorHAnsi" w:cstheme="majorHAnsi"/>
          <w:b/>
          <w:bCs/>
          <w:szCs w:val="22"/>
        </w:rPr>
        <w:t xml:space="preserve"> PAVE » recyclé à 100% en finition blanche moucheté, </w:t>
      </w:r>
      <w:proofErr w:type="spellStart"/>
      <w:r>
        <w:rPr>
          <w:rFonts w:asciiTheme="majorHAnsi" w:hAnsiTheme="majorHAnsi" w:cstheme="majorHAnsi"/>
          <w:b/>
          <w:bCs/>
          <w:szCs w:val="22"/>
        </w:rPr>
        <w:t>floréale</w:t>
      </w:r>
      <w:proofErr w:type="spellEnd"/>
      <w:r>
        <w:rPr>
          <w:rFonts w:asciiTheme="majorHAnsi" w:hAnsiTheme="majorHAnsi" w:cstheme="majorHAnsi"/>
          <w:b/>
          <w:bCs/>
          <w:szCs w:val="22"/>
        </w:rPr>
        <w:t xml:space="preserve"> ou minérale </w:t>
      </w:r>
      <w:r>
        <w:rPr>
          <w:rFonts w:asciiTheme="majorHAnsi" w:hAnsiTheme="majorHAnsi" w:cs="Arial"/>
          <w:b/>
          <w:bCs/>
          <w:szCs w:val="22"/>
        </w:rPr>
        <w:t>selon la demande du client</w:t>
      </w:r>
    </w:p>
    <w:p w14:paraId="29579297" w14:textId="31D51076" w:rsidR="008D66E6" w:rsidRDefault="008D66E6" w:rsidP="008D66E6">
      <w:pPr>
        <w:pStyle w:val="NormalWeb"/>
        <w:numPr>
          <w:ilvl w:val="0"/>
          <w:numId w:val="13"/>
        </w:numPr>
        <w:rPr>
          <w:rFonts w:asciiTheme="majorHAnsi" w:hAnsiTheme="majorHAnsi" w:cs="Arial"/>
          <w:b/>
          <w:bCs/>
          <w:szCs w:val="22"/>
        </w:rPr>
      </w:pPr>
      <w:r>
        <w:rPr>
          <w:rFonts w:asciiTheme="majorHAnsi" w:hAnsiTheme="majorHAnsi" w:cs="Arial"/>
          <w:b/>
          <w:bCs/>
          <w:szCs w:val="22"/>
        </w:rPr>
        <w:t>Placage bois Français « OBERFLEX </w:t>
      </w:r>
      <w:proofErr w:type="gramStart"/>
      <w:r>
        <w:rPr>
          <w:rFonts w:asciiTheme="majorHAnsi" w:hAnsiTheme="majorHAnsi" w:cs="Arial"/>
          <w:b/>
          <w:bCs/>
          <w:szCs w:val="22"/>
        </w:rPr>
        <w:t xml:space="preserve">» </w:t>
      </w:r>
      <w:r w:rsidR="005D72D6">
        <w:rPr>
          <w:rFonts w:asciiTheme="majorHAnsi" w:hAnsiTheme="majorHAnsi" w:cs="Arial"/>
          <w:b/>
          <w:bCs/>
          <w:szCs w:val="22"/>
        </w:rPr>
        <w:t xml:space="preserve"> </w:t>
      </w:r>
      <w:r w:rsidR="005469CA">
        <w:rPr>
          <w:rFonts w:asciiTheme="majorHAnsi" w:hAnsiTheme="majorHAnsi" w:cs="Arial"/>
          <w:b/>
          <w:bCs/>
          <w:szCs w:val="22"/>
        </w:rPr>
        <w:t>(</w:t>
      </w:r>
      <w:proofErr w:type="gramEnd"/>
      <w:r w:rsidR="005469CA">
        <w:rPr>
          <w:rFonts w:asciiTheme="majorHAnsi" w:hAnsiTheme="majorHAnsi" w:cs="Arial"/>
          <w:b/>
          <w:bCs/>
          <w:szCs w:val="22"/>
        </w:rPr>
        <w:t xml:space="preserve">collé </w:t>
      </w:r>
      <w:r w:rsidR="005D72D6">
        <w:rPr>
          <w:rFonts w:asciiTheme="majorHAnsi" w:hAnsiTheme="majorHAnsi" w:cs="Arial"/>
          <w:b/>
          <w:bCs/>
          <w:szCs w:val="22"/>
        </w:rPr>
        <w:t>sur MDF</w:t>
      </w:r>
      <w:r w:rsidR="005469CA">
        <w:rPr>
          <w:rFonts w:asciiTheme="majorHAnsi" w:hAnsiTheme="majorHAnsi" w:cs="Arial"/>
          <w:b/>
          <w:bCs/>
          <w:szCs w:val="22"/>
        </w:rPr>
        <w:t>)</w:t>
      </w:r>
      <w:r w:rsidR="005D72D6">
        <w:rPr>
          <w:rFonts w:asciiTheme="majorHAnsi" w:hAnsiTheme="majorHAnsi" w:cs="Arial"/>
          <w:b/>
          <w:bCs/>
          <w:szCs w:val="22"/>
        </w:rPr>
        <w:t xml:space="preserve"> </w:t>
      </w:r>
      <w:r>
        <w:rPr>
          <w:rFonts w:asciiTheme="majorHAnsi" w:hAnsiTheme="majorHAnsi" w:cs="Arial"/>
          <w:b/>
          <w:bCs/>
          <w:szCs w:val="22"/>
        </w:rPr>
        <w:t>en finition chêne clair, chêne naturel, chêne moyen ou chêne foncé selon la demande du client</w:t>
      </w:r>
    </w:p>
    <w:p w14:paraId="1F9F708B" w14:textId="77777777" w:rsidR="008D66E6" w:rsidRPr="00676A48" w:rsidRDefault="008D66E6" w:rsidP="008D66E6">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p>
    <w:p w14:paraId="07E7AA54" w14:textId="77777777" w:rsidR="008D66E6" w:rsidRPr="00181E5D" w:rsidRDefault="008D66E6" w:rsidP="008D66E6">
      <w:pPr>
        <w:pStyle w:val="Paragraphedeliste"/>
        <w:ind w:left="708"/>
      </w:pPr>
    </w:p>
    <w:p w14:paraId="3278701B" w14:textId="00EDF062" w:rsidR="009932C3" w:rsidRPr="000C730A" w:rsidRDefault="009932C3" w:rsidP="009932C3">
      <w:pPr>
        <w:spacing w:line="240" w:lineRule="atLeast"/>
        <w:ind w:right="23"/>
        <w:jc w:val="both"/>
        <w:rPr>
          <w:rFonts w:ascii="Calibri" w:hAnsi="Calibri" w:cs="Calibri"/>
          <w:sz w:val="22"/>
          <w:szCs w:val="22"/>
        </w:rPr>
      </w:pPr>
    </w:p>
    <w:p w14:paraId="517194E6"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4" w:name="_Toc131775077"/>
      <w:r w:rsidRPr="3519ACBF">
        <w:rPr>
          <w:rFonts w:ascii="Calibri" w:hAnsi="Calibri" w:cs="Calibri"/>
          <w:sz w:val="22"/>
          <w:szCs w:val="22"/>
        </w:rPr>
        <w:t>S-KAPE</w:t>
      </w:r>
      <w:bookmarkEnd w:id="44"/>
    </w:p>
    <w:p w14:paraId="0D6A2B47" w14:textId="77777777" w:rsidR="009932C3" w:rsidRDefault="009932C3" w:rsidP="009932C3">
      <w:pPr>
        <w:jc w:val="both"/>
      </w:pPr>
    </w:p>
    <w:p w14:paraId="3D0AEF9A"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Dans les </w:t>
      </w:r>
      <w:r w:rsidRPr="005966C3">
        <w:rPr>
          <w:rFonts w:asciiTheme="majorHAnsi" w:hAnsiTheme="majorHAnsi" w:cs="Arial"/>
          <w:b/>
          <w:bCs/>
          <w:sz w:val="22"/>
          <w:szCs w:val="22"/>
        </w:rPr>
        <w:t>zones nobles</w:t>
      </w:r>
      <w:r>
        <w:rPr>
          <w:rFonts w:asciiTheme="majorHAnsi" w:hAnsiTheme="majorHAnsi" w:cs="Arial"/>
          <w:sz w:val="22"/>
          <w:szCs w:val="22"/>
        </w:rPr>
        <w:t>, l</w:t>
      </w:r>
      <w:r w:rsidRPr="00190F37">
        <w:rPr>
          <w:rFonts w:asciiTheme="majorHAnsi" w:hAnsiTheme="majorHAnsi" w:cs="Arial"/>
          <w:sz w:val="22"/>
          <w:szCs w:val="22"/>
        </w:rPr>
        <w:t>es blocs autonomes seront de type SATI</w:t>
      </w:r>
      <w:r>
        <w:rPr>
          <w:rFonts w:asciiTheme="majorHAnsi" w:hAnsiTheme="majorHAnsi" w:cs="Arial"/>
          <w:sz w:val="22"/>
          <w:szCs w:val="22"/>
        </w:rPr>
        <w:t xml:space="preserve"> </w:t>
      </w:r>
      <w:r w:rsidRPr="005966C3">
        <w:rPr>
          <w:rFonts w:asciiTheme="majorHAnsi" w:hAnsiTheme="majorHAnsi" w:cs="Arial"/>
          <w:b/>
          <w:bCs/>
          <w:sz w:val="22"/>
          <w:szCs w:val="22"/>
        </w:rPr>
        <w:t>à tranche</w:t>
      </w:r>
      <w:r w:rsidRPr="00E66DD6">
        <w:rPr>
          <w:rFonts w:asciiTheme="majorHAnsi" w:hAnsiTheme="majorHAnsi" w:cs="Arial"/>
          <w:b/>
          <w:bCs/>
          <w:sz w:val="22"/>
          <w:szCs w:val="22"/>
        </w:rPr>
        <w:t xml:space="preserve"> de </w:t>
      </w:r>
      <w:r>
        <w:rPr>
          <w:rFonts w:asciiTheme="majorHAnsi" w:hAnsiTheme="majorHAnsi" w:cs="Arial"/>
          <w:b/>
          <w:bCs/>
          <w:sz w:val="22"/>
          <w:szCs w:val="22"/>
        </w:rPr>
        <w:t>25</w:t>
      </w:r>
      <w:r w:rsidRPr="00E66DD6">
        <w:rPr>
          <w:rFonts w:asciiTheme="majorHAnsi" w:hAnsiTheme="majorHAnsi" w:cs="Arial"/>
          <w:b/>
          <w:bCs/>
          <w:sz w:val="22"/>
          <w:szCs w:val="22"/>
        </w:rPr>
        <w:t xml:space="preserve"> mm</w:t>
      </w:r>
      <w:r>
        <w:rPr>
          <w:rFonts w:asciiTheme="majorHAnsi" w:hAnsiTheme="majorHAnsi" w:cs="Arial"/>
          <w:b/>
          <w:bCs/>
          <w:sz w:val="22"/>
          <w:szCs w:val="22"/>
        </w:rPr>
        <w:t xml:space="preserve"> en profilé d’aluminium peint </w:t>
      </w:r>
      <w:r w:rsidRPr="00E66DD6">
        <w:rPr>
          <w:rFonts w:asciiTheme="majorHAnsi" w:hAnsiTheme="majorHAnsi" w:cs="Arial"/>
          <w:b/>
          <w:bCs/>
          <w:sz w:val="22"/>
          <w:szCs w:val="22"/>
        </w:rPr>
        <w:t xml:space="preserve">avec sérigraphie </w:t>
      </w:r>
      <w:r>
        <w:rPr>
          <w:rFonts w:asciiTheme="majorHAnsi" w:hAnsiTheme="majorHAnsi" w:cs="Arial"/>
          <w:sz w:val="22"/>
          <w:szCs w:val="22"/>
        </w:rPr>
        <w:t>en pose encastrée plafond conformément au plan d’intégration avec</w:t>
      </w:r>
      <w:r w:rsidRPr="00190F37">
        <w:rPr>
          <w:rFonts w:asciiTheme="majorHAnsi" w:hAnsiTheme="majorHAnsi" w:cs="Arial"/>
          <w:sz w:val="22"/>
          <w:szCs w:val="22"/>
        </w:rPr>
        <w:t xml:space="preserve"> un flux lumineux assigné d</w:t>
      </w:r>
      <w:r>
        <w:rPr>
          <w:rFonts w:asciiTheme="majorHAnsi" w:hAnsiTheme="majorHAnsi" w:cs="Arial"/>
          <w:sz w:val="22"/>
          <w:szCs w:val="22"/>
        </w:rPr>
        <w:t>e</w:t>
      </w:r>
      <w:r w:rsidRPr="00190F37">
        <w:rPr>
          <w:rFonts w:asciiTheme="majorHAnsi" w:hAnsiTheme="majorHAnsi" w:cs="Arial"/>
          <w:sz w:val="22"/>
          <w:szCs w:val="22"/>
        </w:rPr>
        <w:t xml:space="preserve"> 45 lumen</w:t>
      </w:r>
      <w:r>
        <w:rPr>
          <w:rFonts w:asciiTheme="majorHAnsi" w:hAnsiTheme="majorHAnsi" w:cs="Arial"/>
          <w:sz w:val="22"/>
          <w:szCs w:val="22"/>
        </w:rPr>
        <w:t xml:space="preserve">s pendant 1H, de marque </w:t>
      </w:r>
      <w:r w:rsidRPr="00DE67E9">
        <w:rPr>
          <w:rFonts w:asciiTheme="majorHAnsi" w:hAnsiTheme="majorHAnsi" w:cs="Arial"/>
          <w:b/>
          <w:sz w:val="22"/>
          <w:szCs w:val="22"/>
        </w:rPr>
        <w:t>BEHAR Sécurité</w:t>
      </w:r>
      <w:r>
        <w:rPr>
          <w:rFonts w:asciiTheme="majorHAnsi" w:hAnsiTheme="majorHAnsi" w:cs="Arial"/>
          <w:sz w:val="22"/>
          <w:szCs w:val="22"/>
        </w:rPr>
        <w:t xml:space="preserve">, série </w:t>
      </w:r>
      <w:r>
        <w:rPr>
          <w:rFonts w:asciiTheme="majorHAnsi" w:hAnsiTheme="majorHAnsi" w:cs="Arial"/>
          <w:b/>
          <w:sz w:val="22"/>
          <w:szCs w:val="22"/>
        </w:rPr>
        <w:t>S-</w:t>
      </w:r>
      <w:proofErr w:type="spellStart"/>
      <w:r>
        <w:rPr>
          <w:rFonts w:asciiTheme="majorHAnsi" w:hAnsiTheme="majorHAnsi" w:cs="Arial"/>
          <w:b/>
          <w:sz w:val="22"/>
          <w:szCs w:val="22"/>
        </w:rPr>
        <w:t>Kape</w:t>
      </w:r>
      <w:proofErr w:type="spellEnd"/>
      <w:r>
        <w:rPr>
          <w:rFonts w:asciiTheme="majorHAnsi" w:hAnsiTheme="majorHAnsi" w:cs="Arial"/>
          <w:b/>
          <w:sz w:val="22"/>
          <w:szCs w:val="22"/>
        </w:rPr>
        <w:t xml:space="preserve"> </w:t>
      </w:r>
      <w:r>
        <w:rPr>
          <w:rFonts w:asciiTheme="majorHAnsi" w:hAnsiTheme="majorHAnsi" w:cs="Arial"/>
          <w:sz w:val="22"/>
          <w:szCs w:val="22"/>
        </w:rPr>
        <w:t>type</w:t>
      </w:r>
      <w:r>
        <w:rPr>
          <w:rFonts w:asciiTheme="majorHAnsi" w:hAnsiTheme="majorHAnsi" w:cs="Arial"/>
          <w:b/>
          <w:sz w:val="22"/>
          <w:szCs w:val="22"/>
        </w:rPr>
        <w:t xml:space="preserve"> SKEP45 - </w:t>
      </w:r>
      <w:r w:rsidRPr="008B7534">
        <w:rPr>
          <w:rFonts w:asciiTheme="majorHAnsi" w:hAnsiTheme="majorHAnsi" w:cs="Arial"/>
          <w:sz w:val="22"/>
          <w:szCs w:val="22"/>
        </w:rPr>
        <w:t>(réf : 7</w:t>
      </w:r>
      <w:r>
        <w:rPr>
          <w:rFonts w:asciiTheme="majorHAnsi" w:hAnsiTheme="majorHAnsi" w:cs="Arial"/>
          <w:sz w:val="22"/>
          <w:szCs w:val="22"/>
        </w:rPr>
        <w:t>5 600</w:t>
      </w:r>
      <w:r w:rsidRPr="008B7534">
        <w:rPr>
          <w:rFonts w:asciiTheme="majorHAnsi" w:hAnsiTheme="majorHAnsi" w:cs="Arial"/>
          <w:sz w:val="22"/>
          <w:szCs w:val="22"/>
        </w:rPr>
        <w:t xml:space="preserve">) </w:t>
      </w:r>
      <w:r w:rsidRPr="00190F37">
        <w:rPr>
          <w:rFonts w:asciiTheme="majorHAnsi" w:hAnsiTheme="majorHAnsi" w:cs="Arial"/>
          <w:sz w:val="22"/>
          <w:szCs w:val="22"/>
        </w:rPr>
        <w:t xml:space="preserve">ou équivalent. </w:t>
      </w:r>
    </w:p>
    <w:p w14:paraId="6796B23F" w14:textId="77777777" w:rsidR="009932C3" w:rsidRDefault="009932C3" w:rsidP="009932C3">
      <w:pPr>
        <w:jc w:val="both"/>
        <w:rPr>
          <w:rFonts w:asciiTheme="majorHAnsi" w:hAnsiTheme="majorHAnsi" w:cs="Arial"/>
          <w:sz w:val="22"/>
          <w:szCs w:val="22"/>
        </w:rPr>
      </w:pPr>
      <w:r>
        <w:rPr>
          <w:noProof/>
        </w:rPr>
        <w:drawing>
          <wp:anchor distT="0" distB="0" distL="114300" distR="114300" simplePos="0" relativeHeight="251658259" behindDoc="1" locked="0" layoutInCell="1" allowOverlap="1" wp14:anchorId="2EB34C02" wp14:editId="2F77A233">
            <wp:simplePos x="0" y="0"/>
            <wp:positionH relativeFrom="column">
              <wp:posOffset>208832</wp:posOffset>
            </wp:positionH>
            <wp:positionV relativeFrom="paragraph">
              <wp:posOffset>5080</wp:posOffset>
            </wp:positionV>
            <wp:extent cx="1358265" cy="906145"/>
            <wp:effectExtent l="0" t="0" r="0" b="0"/>
            <wp:wrapTight wrapText="bothSides">
              <wp:wrapPolygon edited="0">
                <wp:start x="21600" y="21600"/>
                <wp:lineTo x="21600" y="257"/>
                <wp:lineTo x="394" y="257"/>
                <wp:lineTo x="394" y="21600"/>
                <wp:lineTo x="21600" y="21600"/>
              </wp:wrapPolygon>
            </wp:wrapTight>
            <wp:docPr id="48" name="Image 48" descr="Une image contenant texte, signe, extérieur, ru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 18" descr="Une image contenant texte, signe, extérieur, rue&#10;&#10;Description générée automatiquement"/>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rot="10800000">
                      <a:off x="0" y="0"/>
                      <a:ext cx="1358265" cy="90614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B4109C8" w14:textId="77777777" w:rsidR="009932C3" w:rsidRDefault="009932C3" w:rsidP="009932C3">
      <w:pPr>
        <w:jc w:val="both"/>
        <w:rPr>
          <w:rFonts w:asciiTheme="majorHAnsi" w:hAnsiTheme="majorHAnsi" w:cs="Arial"/>
          <w:sz w:val="22"/>
          <w:szCs w:val="22"/>
        </w:rPr>
      </w:pPr>
    </w:p>
    <w:p w14:paraId="292110E7" w14:textId="77777777" w:rsidR="009932C3" w:rsidRDefault="009932C3" w:rsidP="009932C3">
      <w:pPr>
        <w:jc w:val="both"/>
        <w:rPr>
          <w:rFonts w:asciiTheme="majorHAnsi" w:hAnsiTheme="majorHAnsi" w:cs="Arial"/>
          <w:sz w:val="22"/>
          <w:szCs w:val="22"/>
        </w:rPr>
      </w:pPr>
    </w:p>
    <w:p w14:paraId="74924030" w14:textId="77777777" w:rsidR="009932C3" w:rsidRDefault="009932C3" w:rsidP="009932C3">
      <w:pPr>
        <w:jc w:val="both"/>
        <w:rPr>
          <w:rFonts w:asciiTheme="majorHAnsi" w:hAnsiTheme="majorHAnsi" w:cs="Arial"/>
          <w:sz w:val="22"/>
          <w:szCs w:val="22"/>
        </w:rPr>
      </w:pPr>
      <w:r>
        <w:rPr>
          <w:noProof/>
        </w:rPr>
        <w:drawing>
          <wp:anchor distT="0" distB="0" distL="114300" distR="114300" simplePos="0" relativeHeight="251658255" behindDoc="1" locked="0" layoutInCell="1" allowOverlap="1" wp14:anchorId="1B963E38" wp14:editId="6DDDACF4">
            <wp:simplePos x="0" y="0"/>
            <wp:positionH relativeFrom="column">
              <wp:posOffset>3842495</wp:posOffset>
            </wp:positionH>
            <wp:positionV relativeFrom="paragraph">
              <wp:posOffset>260736</wp:posOffset>
            </wp:positionV>
            <wp:extent cx="1506855" cy="1136650"/>
            <wp:effectExtent l="0" t="0" r="0" b="0"/>
            <wp:wrapTight wrapText="bothSides">
              <wp:wrapPolygon edited="0">
                <wp:start x="0" y="0"/>
                <wp:lineTo x="0" y="21359"/>
                <wp:lineTo x="21300" y="21359"/>
                <wp:lineTo x="21300" y="0"/>
                <wp:lineTo x="0" y="0"/>
              </wp:wrapPolygon>
            </wp:wrapTight>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10118" t="5757" r="10338" b="4225"/>
                    <a:stretch/>
                  </pic:blipFill>
                  <pic:spPr bwMode="auto">
                    <a:xfrm>
                      <a:off x="0" y="0"/>
                      <a:ext cx="1506855" cy="113665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cs="Arial"/>
          <w:sz w:val="22"/>
          <w:szCs w:val="22"/>
        </w:rPr>
        <w:t>Selon les zones des blocs en profilé d’aluminium peint en applique murale de la série S-</w:t>
      </w:r>
      <w:proofErr w:type="spellStart"/>
      <w:r>
        <w:rPr>
          <w:rFonts w:asciiTheme="majorHAnsi" w:hAnsiTheme="majorHAnsi" w:cs="Arial"/>
          <w:sz w:val="22"/>
          <w:szCs w:val="22"/>
        </w:rPr>
        <w:t>Kape</w:t>
      </w:r>
      <w:proofErr w:type="spellEnd"/>
      <w:r>
        <w:rPr>
          <w:rFonts w:asciiTheme="majorHAnsi" w:hAnsiTheme="majorHAnsi" w:cs="Arial"/>
          <w:sz w:val="22"/>
          <w:szCs w:val="22"/>
        </w:rPr>
        <w:t xml:space="preserve"> </w:t>
      </w:r>
      <w:r w:rsidRPr="006A4390">
        <w:rPr>
          <w:rFonts w:asciiTheme="majorHAnsi" w:hAnsiTheme="majorHAnsi" w:cs="Arial"/>
          <w:b/>
          <w:bCs/>
          <w:sz w:val="22"/>
          <w:szCs w:val="22"/>
        </w:rPr>
        <w:t xml:space="preserve">type </w:t>
      </w:r>
      <w:r>
        <w:rPr>
          <w:rFonts w:asciiTheme="majorHAnsi" w:hAnsiTheme="majorHAnsi" w:cs="Arial"/>
          <w:b/>
          <w:bCs/>
          <w:sz w:val="22"/>
          <w:szCs w:val="22"/>
        </w:rPr>
        <w:t>SK AM45</w:t>
      </w:r>
      <w:r>
        <w:rPr>
          <w:rFonts w:asciiTheme="majorHAnsi" w:hAnsiTheme="majorHAnsi" w:cs="Arial"/>
          <w:sz w:val="22"/>
          <w:szCs w:val="22"/>
        </w:rPr>
        <w:t xml:space="preserve"> (réf : 75 602) pourront être installés. </w:t>
      </w:r>
    </w:p>
    <w:p w14:paraId="29B55C36" w14:textId="77777777" w:rsidR="009932C3" w:rsidRDefault="009932C3" w:rsidP="009932C3">
      <w:pPr>
        <w:jc w:val="both"/>
        <w:rPr>
          <w:rFonts w:asciiTheme="majorHAnsi" w:hAnsiTheme="majorHAnsi" w:cs="Arial"/>
          <w:sz w:val="22"/>
          <w:szCs w:val="22"/>
        </w:rPr>
      </w:pPr>
    </w:p>
    <w:p w14:paraId="2D9F5750" w14:textId="77777777" w:rsidR="009932C3" w:rsidRDefault="009932C3" w:rsidP="009932C3">
      <w:pPr>
        <w:jc w:val="both"/>
        <w:rPr>
          <w:rFonts w:asciiTheme="majorHAnsi" w:hAnsiTheme="majorHAnsi" w:cs="Arial"/>
          <w:sz w:val="22"/>
          <w:szCs w:val="22"/>
        </w:rPr>
      </w:pPr>
      <w:r w:rsidRPr="00D745A0">
        <w:rPr>
          <w:rFonts w:asciiTheme="majorHAnsi" w:hAnsiTheme="majorHAnsi" w:cs="Arial"/>
          <w:noProof/>
          <w:sz w:val="22"/>
          <w:szCs w:val="22"/>
        </w:rPr>
        <w:drawing>
          <wp:anchor distT="0" distB="0" distL="114300" distR="114300" simplePos="0" relativeHeight="251658256" behindDoc="1" locked="0" layoutInCell="1" allowOverlap="1" wp14:anchorId="6C40F8D6" wp14:editId="13970EAC">
            <wp:simplePos x="0" y="0"/>
            <wp:positionH relativeFrom="column">
              <wp:posOffset>-757500</wp:posOffset>
            </wp:positionH>
            <wp:positionV relativeFrom="paragraph">
              <wp:posOffset>157425</wp:posOffset>
            </wp:positionV>
            <wp:extent cx="813515" cy="1513755"/>
            <wp:effectExtent l="0" t="0" r="0" b="0"/>
            <wp:wrapTight wrapText="bothSides">
              <wp:wrapPolygon edited="0">
                <wp:start x="0" y="0"/>
                <wp:lineTo x="0" y="21210"/>
                <wp:lineTo x="21246" y="21210"/>
                <wp:lineTo x="21246" y="0"/>
                <wp:lineTo x="0" y="0"/>
              </wp:wrapPolygon>
            </wp:wrapTight>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813515" cy="1513755"/>
                    </a:xfrm>
                    <a:prstGeom prst="rect">
                      <a:avLst/>
                    </a:prstGeom>
                    <a:noFill/>
                    <a:ln>
                      <a:noFill/>
                    </a:ln>
                  </pic:spPr>
                </pic:pic>
              </a:graphicData>
            </a:graphic>
          </wp:anchor>
        </w:drawing>
      </w:r>
    </w:p>
    <w:p w14:paraId="54E56DC8" w14:textId="77777777" w:rsidR="009932C3" w:rsidRDefault="009932C3" w:rsidP="009932C3">
      <w:pPr>
        <w:jc w:val="both"/>
        <w:rPr>
          <w:rFonts w:asciiTheme="majorHAnsi" w:hAnsiTheme="majorHAnsi" w:cs="Arial"/>
          <w:sz w:val="22"/>
          <w:szCs w:val="22"/>
        </w:rPr>
      </w:pPr>
      <w:r w:rsidRPr="00D745A0">
        <w:rPr>
          <w:rFonts w:asciiTheme="majorHAnsi" w:hAnsiTheme="majorHAnsi" w:cs="Arial"/>
          <w:noProof/>
        </w:rPr>
        <w:drawing>
          <wp:anchor distT="0" distB="0" distL="114300" distR="114300" simplePos="0" relativeHeight="251658257" behindDoc="1" locked="0" layoutInCell="1" allowOverlap="1" wp14:anchorId="251AA9BD" wp14:editId="0AEE758E">
            <wp:simplePos x="0" y="0"/>
            <wp:positionH relativeFrom="column">
              <wp:posOffset>-24328</wp:posOffset>
            </wp:positionH>
            <wp:positionV relativeFrom="paragraph">
              <wp:posOffset>24765</wp:posOffset>
            </wp:positionV>
            <wp:extent cx="1928495" cy="906145"/>
            <wp:effectExtent l="0" t="0" r="0" b="0"/>
            <wp:wrapTight wrapText="bothSides">
              <wp:wrapPolygon edited="0">
                <wp:start x="0" y="0"/>
                <wp:lineTo x="0" y="21343"/>
                <wp:lineTo x="21337" y="21343"/>
                <wp:lineTo x="21337" y="0"/>
                <wp:lineTo x="0" y="0"/>
              </wp:wrapPolygon>
            </wp:wrapTight>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928495" cy="906145"/>
                    </a:xfrm>
                    <a:prstGeom prst="rect">
                      <a:avLst/>
                    </a:prstGeom>
                    <a:noFill/>
                    <a:ln>
                      <a:noFill/>
                    </a:ln>
                  </pic:spPr>
                </pic:pic>
              </a:graphicData>
            </a:graphic>
          </wp:anchor>
        </w:drawing>
      </w:r>
    </w:p>
    <w:p w14:paraId="00B163B5"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En option, selon configuration de la signalétique en sérigraphie sur platines peintes sera proposée. </w:t>
      </w:r>
    </w:p>
    <w:p w14:paraId="304AC642" w14:textId="77777777" w:rsidR="009932C3" w:rsidRDefault="009932C3" w:rsidP="009932C3">
      <w:pPr>
        <w:jc w:val="both"/>
        <w:rPr>
          <w:rFonts w:asciiTheme="majorHAnsi" w:hAnsiTheme="majorHAnsi" w:cs="Arial"/>
          <w:sz w:val="22"/>
          <w:szCs w:val="22"/>
        </w:rPr>
      </w:pPr>
      <w:r w:rsidRPr="00D745A0">
        <w:rPr>
          <w:rFonts w:asciiTheme="majorHAnsi" w:hAnsiTheme="majorHAnsi" w:cs="Arial"/>
          <w:noProof/>
          <w:sz w:val="22"/>
          <w:szCs w:val="22"/>
        </w:rPr>
        <w:drawing>
          <wp:anchor distT="0" distB="0" distL="114300" distR="114300" simplePos="0" relativeHeight="251658258" behindDoc="1" locked="0" layoutInCell="1" allowOverlap="1" wp14:anchorId="79207D68" wp14:editId="6E780127">
            <wp:simplePos x="0" y="0"/>
            <wp:positionH relativeFrom="column">
              <wp:posOffset>3631372</wp:posOffset>
            </wp:positionH>
            <wp:positionV relativeFrom="paragraph">
              <wp:posOffset>3313</wp:posOffset>
            </wp:positionV>
            <wp:extent cx="1874520" cy="1146810"/>
            <wp:effectExtent l="0" t="0" r="0" b="0"/>
            <wp:wrapTight wrapText="bothSides">
              <wp:wrapPolygon edited="0">
                <wp:start x="0" y="0"/>
                <wp:lineTo x="0" y="21169"/>
                <wp:lineTo x="21293" y="21169"/>
                <wp:lineTo x="21293" y="0"/>
                <wp:lineTo x="0" y="0"/>
              </wp:wrapPolygon>
            </wp:wrapTight>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874520" cy="1146810"/>
                    </a:xfrm>
                    <a:prstGeom prst="rect">
                      <a:avLst/>
                    </a:prstGeom>
                    <a:noFill/>
                    <a:ln>
                      <a:noFill/>
                    </a:ln>
                  </pic:spPr>
                </pic:pic>
              </a:graphicData>
            </a:graphic>
          </wp:anchor>
        </w:drawing>
      </w:r>
    </w:p>
    <w:p w14:paraId="3FA4B1F6" w14:textId="77777777" w:rsidR="009932C3" w:rsidRDefault="009932C3" w:rsidP="009932C3">
      <w:pPr>
        <w:jc w:val="both"/>
        <w:rPr>
          <w:rFonts w:asciiTheme="majorHAnsi" w:hAnsiTheme="majorHAnsi" w:cs="Arial"/>
          <w:sz w:val="22"/>
          <w:szCs w:val="22"/>
        </w:rPr>
      </w:pPr>
    </w:p>
    <w:p w14:paraId="2C4C037F" w14:textId="77777777" w:rsidR="009932C3" w:rsidRDefault="009932C3" w:rsidP="009932C3">
      <w:pPr>
        <w:jc w:val="both"/>
        <w:rPr>
          <w:rFonts w:asciiTheme="majorHAnsi" w:hAnsiTheme="majorHAnsi" w:cs="Arial"/>
          <w:sz w:val="22"/>
          <w:szCs w:val="22"/>
        </w:rPr>
      </w:pPr>
    </w:p>
    <w:p w14:paraId="7B2EE81D" w14:textId="77777777" w:rsidR="009932C3" w:rsidRDefault="009932C3" w:rsidP="009932C3">
      <w:pPr>
        <w:jc w:val="both"/>
        <w:rPr>
          <w:rFonts w:asciiTheme="majorHAnsi" w:hAnsiTheme="majorHAnsi" w:cs="Arial"/>
          <w:sz w:val="22"/>
          <w:szCs w:val="22"/>
        </w:rPr>
      </w:pPr>
    </w:p>
    <w:p w14:paraId="518B9D97" w14:textId="77777777" w:rsidR="009932C3" w:rsidRDefault="009932C3" w:rsidP="009932C3">
      <w:pPr>
        <w:jc w:val="both"/>
        <w:rPr>
          <w:rFonts w:asciiTheme="majorHAnsi" w:hAnsiTheme="majorHAnsi" w:cs="Arial"/>
          <w:sz w:val="22"/>
          <w:szCs w:val="22"/>
        </w:rPr>
      </w:pPr>
      <w:r>
        <w:rPr>
          <w:rFonts w:asciiTheme="majorHAnsi" w:hAnsiTheme="majorHAnsi" w:cs="Arial"/>
          <w:sz w:val="22"/>
          <w:szCs w:val="22"/>
        </w:rPr>
        <w:t xml:space="preserve">De même des combinaisons éclairage ambiance ou antipanique et évacuation pourront être proposées.  </w:t>
      </w:r>
    </w:p>
    <w:p w14:paraId="742989D6" w14:textId="77777777" w:rsidR="009932C3" w:rsidRPr="000910E7" w:rsidRDefault="009932C3" w:rsidP="009932C3">
      <w:pPr>
        <w:jc w:val="both"/>
        <w:rPr>
          <w:rFonts w:asciiTheme="majorHAnsi" w:hAnsiTheme="majorHAnsi" w:cs="Arial"/>
        </w:rPr>
      </w:pPr>
    </w:p>
    <w:p w14:paraId="7899CABA" w14:textId="77777777" w:rsidR="009932C3" w:rsidRDefault="009932C3" w:rsidP="009932C3">
      <w:pPr>
        <w:pStyle w:val="Corpsdetexte2"/>
        <w:rPr>
          <w:rFonts w:asciiTheme="majorHAnsi" w:hAnsiTheme="majorHAnsi" w:cs="Arial"/>
          <w:szCs w:val="22"/>
        </w:rPr>
      </w:pPr>
    </w:p>
    <w:p w14:paraId="3F0348AB" w14:textId="77777777" w:rsidR="009932C3" w:rsidRDefault="009932C3" w:rsidP="009932C3">
      <w:pPr>
        <w:pStyle w:val="Corpsdetexte2"/>
        <w:rPr>
          <w:rFonts w:asciiTheme="majorHAnsi" w:hAnsiTheme="majorHAnsi" w:cs="Arial"/>
          <w:szCs w:val="22"/>
        </w:rPr>
      </w:pPr>
    </w:p>
    <w:p w14:paraId="7C078EC6" w14:textId="77777777" w:rsidR="009932C3" w:rsidRPr="000C730A" w:rsidRDefault="009932C3" w:rsidP="009932C3">
      <w:pPr>
        <w:spacing w:line="240" w:lineRule="atLeast"/>
        <w:ind w:right="23"/>
        <w:jc w:val="both"/>
        <w:rPr>
          <w:rFonts w:ascii="Calibri" w:hAnsi="Calibri" w:cs="Calibri"/>
          <w:sz w:val="22"/>
          <w:szCs w:val="22"/>
        </w:rPr>
      </w:pPr>
    </w:p>
    <w:p w14:paraId="48FD4D25"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5" w:name="_Toc1561123574"/>
      <w:r w:rsidRPr="3519ACBF">
        <w:rPr>
          <w:rFonts w:ascii="Calibri" w:hAnsi="Calibri" w:cs="Calibri"/>
          <w:sz w:val="22"/>
          <w:szCs w:val="22"/>
        </w:rPr>
        <w:t>SPARK</w:t>
      </w:r>
      <w:bookmarkEnd w:id="45"/>
    </w:p>
    <w:p w14:paraId="3885712A" w14:textId="77777777" w:rsidR="009932C3" w:rsidRDefault="009932C3" w:rsidP="009932C3">
      <w:pPr>
        <w:spacing w:line="240" w:lineRule="atLeast"/>
        <w:ind w:right="23"/>
        <w:jc w:val="both"/>
        <w:rPr>
          <w:rFonts w:ascii="Calibri" w:hAnsi="Calibri" w:cs="Calibri"/>
        </w:rPr>
      </w:pPr>
    </w:p>
    <w:p w14:paraId="7253213C" w14:textId="77777777" w:rsidR="009932C3" w:rsidRPr="00647519" w:rsidRDefault="009932C3" w:rsidP="009932C3">
      <w:pPr>
        <w:pStyle w:val="NormalWeb"/>
        <w:rPr>
          <w:u w:val="single"/>
        </w:rPr>
      </w:pPr>
      <w:r w:rsidRPr="00647519">
        <w:rPr>
          <w:rStyle w:val="lev"/>
          <w:u w:val="single"/>
        </w:rPr>
        <w:t>Eclairage de sécurité</w:t>
      </w:r>
    </w:p>
    <w:p w14:paraId="7A2EF7D9" w14:textId="77777777" w:rsidR="009932C3" w:rsidRPr="00D55D4F" w:rsidRDefault="009932C3" w:rsidP="009932C3">
      <w:pPr>
        <w:pStyle w:val="NormalWeb"/>
      </w:pPr>
      <w:r w:rsidRPr="00D55D4F">
        <w:t>Dans les zones nobles, les blocs autonomes seront de type SATI à tranche en pose encastrée plafond ou applique murale conformément au plan d’intégration avec un flux lumineux assigné de 45 lumens pendant 1H, de marque BEHAR Sécurité, série SPARK type SPEP 45 - (réf : 74 200) ou équivalent.</w:t>
      </w:r>
    </w:p>
    <w:p w14:paraId="76E7462D" w14:textId="77777777" w:rsidR="009932C3" w:rsidRDefault="009932C3" w:rsidP="009932C3">
      <w:pPr>
        <w:rPr>
          <w:rFonts w:eastAsia="Times New Roman"/>
          <w:lang w:val="en"/>
        </w:rPr>
      </w:pPr>
      <w:r>
        <w:rPr>
          <w:rFonts w:eastAsia="Times New Roman"/>
          <w:noProof/>
          <w:lang w:val="en"/>
        </w:rPr>
        <w:drawing>
          <wp:inline distT="0" distB="0" distL="0" distR="0" wp14:anchorId="0CD13779" wp14:editId="5149CBA3">
            <wp:extent cx="2679590" cy="1781486"/>
            <wp:effectExtent l="0" t="0" r="6985" b="0"/>
            <wp:docPr id="53" name="Image 53"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2693748" cy="1790899"/>
                    </a:xfrm>
                    <a:prstGeom prst="rect">
                      <a:avLst/>
                    </a:prstGeom>
                    <a:noFill/>
                    <a:ln>
                      <a:noFill/>
                    </a:ln>
                  </pic:spPr>
                </pic:pic>
              </a:graphicData>
            </a:graphic>
          </wp:inline>
        </w:drawing>
      </w:r>
    </w:p>
    <w:p w14:paraId="217C206A" w14:textId="77777777" w:rsidR="009932C3" w:rsidRPr="00D55D4F" w:rsidRDefault="009932C3" w:rsidP="009932C3">
      <w:pPr>
        <w:pStyle w:val="NormalWeb"/>
        <w:numPr>
          <w:ilvl w:val="0"/>
          <w:numId w:val="5"/>
        </w:numPr>
      </w:pPr>
      <w:r w:rsidRPr="00D55D4F">
        <w:t xml:space="preserve">Les zone à faible hauteur sous plafond seront équipées de blocs à tranche de marque BEHAR Sécurité type SPE1P45 – (Réf : 74 201) avec pictogramme de </w:t>
      </w:r>
      <w:r w:rsidRPr="00647519">
        <w:rPr>
          <w:b/>
          <w:bCs/>
          <w:u w:val="single"/>
        </w:rPr>
        <w:t>80 mm de hauteur</w:t>
      </w:r>
      <w:r w:rsidRPr="00D55D4F">
        <w:t xml:space="preserve">. </w:t>
      </w:r>
    </w:p>
    <w:p w14:paraId="31F443EC" w14:textId="77777777" w:rsidR="009932C3" w:rsidRDefault="009932C3" w:rsidP="009932C3">
      <w:pPr>
        <w:rPr>
          <w:rFonts w:eastAsia="Times New Roman"/>
          <w:lang w:val="en"/>
        </w:rPr>
      </w:pPr>
      <w:r>
        <w:rPr>
          <w:rFonts w:eastAsia="Times New Roman"/>
          <w:noProof/>
          <w:lang w:val="en"/>
        </w:rPr>
        <w:drawing>
          <wp:inline distT="0" distB="0" distL="0" distR="0" wp14:anchorId="17160C47" wp14:editId="43E1AE06">
            <wp:extent cx="2647785" cy="1743014"/>
            <wp:effectExtent l="0" t="0" r="635" b="0"/>
            <wp:docPr id="54" name="Image 54"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660059" cy="1751094"/>
                    </a:xfrm>
                    <a:prstGeom prst="rect">
                      <a:avLst/>
                    </a:prstGeom>
                    <a:noFill/>
                    <a:ln>
                      <a:noFill/>
                    </a:ln>
                  </pic:spPr>
                </pic:pic>
              </a:graphicData>
            </a:graphic>
          </wp:inline>
        </w:drawing>
      </w:r>
    </w:p>
    <w:p w14:paraId="02DE7E2B" w14:textId="77777777" w:rsidR="009932C3" w:rsidRPr="00D55D4F" w:rsidRDefault="009932C3" w:rsidP="009932C3">
      <w:pPr>
        <w:pStyle w:val="NormalWeb"/>
        <w:numPr>
          <w:ilvl w:val="0"/>
          <w:numId w:val="5"/>
        </w:numPr>
      </w:pPr>
      <w:r w:rsidRPr="00D55D4F">
        <w:t xml:space="preserve">Selon les zones des blocs à tranche en applique murale de la même série type Spark SPAM45 (réf : 74204) pourront être installés. </w:t>
      </w:r>
    </w:p>
    <w:p w14:paraId="2C9AEB66" w14:textId="77777777" w:rsidR="009932C3" w:rsidRDefault="009932C3" w:rsidP="009932C3">
      <w:pPr>
        <w:rPr>
          <w:rFonts w:eastAsia="Times New Roman"/>
          <w:lang w:val="en"/>
        </w:rPr>
      </w:pPr>
      <w:r>
        <w:rPr>
          <w:rFonts w:eastAsia="Times New Roman"/>
          <w:noProof/>
          <w:lang w:val="en"/>
        </w:rPr>
        <w:drawing>
          <wp:inline distT="0" distB="0" distL="0" distR="0" wp14:anchorId="43DDF8CB" wp14:editId="359E4AB4">
            <wp:extent cx="2619375" cy="1743075"/>
            <wp:effectExtent l="0" t="0" r="9525" b="9525"/>
            <wp:docPr id="55" name="Image 55"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619375" cy="1743075"/>
                    </a:xfrm>
                    <a:prstGeom prst="rect">
                      <a:avLst/>
                    </a:prstGeom>
                    <a:noFill/>
                    <a:ln>
                      <a:noFill/>
                    </a:ln>
                  </pic:spPr>
                </pic:pic>
              </a:graphicData>
            </a:graphic>
          </wp:inline>
        </w:drawing>
      </w:r>
    </w:p>
    <w:p w14:paraId="4E456F3D" w14:textId="77777777" w:rsidR="009932C3" w:rsidRDefault="009932C3" w:rsidP="009932C3">
      <w:pPr>
        <w:spacing w:line="240" w:lineRule="atLeast"/>
        <w:ind w:right="23"/>
        <w:jc w:val="both"/>
        <w:rPr>
          <w:rFonts w:ascii="Times New Roman" w:hAnsi="Times New Roman" w:cs="Times New Roman"/>
          <w:b/>
          <w:bCs/>
          <w:i/>
          <w:iCs/>
          <w:sz w:val="24"/>
          <w:szCs w:val="24"/>
          <w:lang w:eastAsia="fr-FR"/>
        </w:rPr>
      </w:pPr>
      <w:r w:rsidRPr="00647519">
        <w:rPr>
          <w:rFonts w:ascii="Times New Roman" w:hAnsi="Times New Roman" w:cs="Times New Roman"/>
          <w:b/>
          <w:bCs/>
          <w:i/>
          <w:iCs/>
          <w:sz w:val="24"/>
          <w:szCs w:val="24"/>
          <w:lang w:eastAsia="fr-FR"/>
        </w:rPr>
        <w:t>Tous les blocs à tranche seront équipés de pictogrammes sérigraphiés sur tranche transparente de 10 mm d’épaisseur.</w:t>
      </w:r>
    </w:p>
    <w:p w14:paraId="58C95711" w14:textId="77777777" w:rsidR="009932C3" w:rsidRPr="00647519" w:rsidRDefault="009932C3" w:rsidP="009932C3">
      <w:pPr>
        <w:pStyle w:val="NormalWeb"/>
        <w:rPr>
          <w:u w:val="single"/>
        </w:rPr>
      </w:pPr>
      <w:r w:rsidRPr="00647519">
        <w:rPr>
          <w:rStyle w:val="lev"/>
          <w:u w:val="single"/>
        </w:rPr>
        <w:t>Eclairage d’ambiance</w:t>
      </w:r>
      <w:r w:rsidRPr="00647519">
        <w:rPr>
          <w:u w:val="single"/>
        </w:rPr>
        <w:t xml:space="preserve"> </w:t>
      </w:r>
    </w:p>
    <w:p w14:paraId="3F1E1432" w14:textId="77777777" w:rsidR="009932C3" w:rsidRPr="00D55D4F" w:rsidRDefault="009932C3" w:rsidP="009932C3">
      <w:pPr>
        <w:pStyle w:val="NormalWeb"/>
      </w:pPr>
      <w:r w:rsidRPr="00D55D4F">
        <w:t xml:space="preserve">Dans les zones nobles les blocs autonomes d’ambiance seront encastrés au plafond de marque BEHAR Sécurité, série Spark, type SPEP400 (réf : 74 223) ou équivalent. D’un flux assigné de 360 Lumens en mode non permanent, leurs dimensions et cotes d’encastrement seront identiques à celles des blocs encastrés à tranche d’évacuation. </w:t>
      </w:r>
    </w:p>
    <w:p w14:paraId="7FF9A704" w14:textId="77777777" w:rsidR="009932C3" w:rsidRDefault="009932C3" w:rsidP="009932C3">
      <w:pPr>
        <w:rPr>
          <w:rFonts w:eastAsia="Times New Roman"/>
          <w:lang w:val="en"/>
        </w:rPr>
      </w:pPr>
      <w:r>
        <w:rPr>
          <w:rFonts w:eastAsia="Times New Roman"/>
          <w:noProof/>
          <w:lang w:val="en"/>
        </w:rPr>
        <w:drawing>
          <wp:inline distT="0" distB="0" distL="0" distR="0" wp14:anchorId="14A4B5C2" wp14:editId="0DDD8934">
            <wp:extent cx="2568272" cy="2119089"/>
            <wp:effectExtent l="0" t="0" r="3810" b="0"/>
            <wp:docPr id="56" name="Image 56"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pic:cNvPicPr>
                      <a:picLocks noChangeAspect="1" noChangeArrowheads="1"/>
                    </pic:cNvPicPr>
                  </pic:nvPicPr>
                  <pic:blipFill rotWithShape="1">
                    <a:blip r:embed="rId35">
                      <a:extLst>
                        <a:ext uri="{28A0092B-C50C-407E-A947-70E740481C1C}">
                          <a14:useLocalDpi xmlns:a14="http://schemas.microsoft.com/office/drawing/2010/main" val="0"/>
                        </a:ext>
                      </a:extLst>
                    </a:blip>
                    <a:srcRect l="30470" t="13586" r="10532"/>
                    <a:stretch/>
                  </pic:blipFill>
                  <pic:spPr bwMode="auto">
                    <a:xfrm>
                      <a:off x="0" y="0"/>
                      <a:ext cx="2576169" cy="2125605"/>
                    </a:xfrm>
                    <a:prstGeom prst="rect">
                      <a:avLst/>
                    </a:prstGeom>
                    <a:noFill/>
                    <a:ln>
                      <a:noFill/>
                    </a:ln>
                    <a:extLst>
                      <a:ext uri="{53640926-AAD7-44D8-BBD7-CCE9431645EC}">
                        <a14:shadowObscured xmlns:a14="http://schemas.microsoft.com/office/drawing/2010/main"/>
                      </a:ext>
                    </a:extLst>
                  </pic:spPr>
                </pic:pic>
              </a:graphicData>
            </a:graphic>
          </wp:inline>
        </w:drawing>
      </w:r>
    </w:p>
    <w:p w14:paraId="27893107" w14:textId="77777777" w:rsidR="009932C3" w:rsidRPr="000C730A" w:rsidRDefault="009932C3" w:rsidP="009932C3">
      <w:pPr>
        <w:spacing w:line="240" w:lineRule="atLeast"/>
        <w:ind w:right="23"/>
        <w:jc w:val="both"/>
        <w:rPr>
          <w:rFonts w:ascii="Calibri" w:hAnsi="Calibri" w:cs="Calibri"/>
          <w:sz w:val="22"/>
          <w:szCs w:val="22"/>
        </w:rPr>
      </w:pPr>
    </w:p>
    <w:p w14:paraId="6FF013BE" w14:textId="2602E9B3" w:rsidR="00816261" w:rsidRPr="00044A24" w:rsidRDefault="2FD17BF2" w:rsidP="00816261">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6" w:name="_Toc1807461377"/>
      <w:r w:rsidRPr="3519ACBF">
        <w:rPr>
          <w:rFonts w:ascii="Calibri" w:hAnsi="Calibri" w:cs="Calibri"/>
          <w:sz w:val="22"/>
          <w:szCs w:val="22"/>
        </w:rPr>
        <w:t>VISTA²</w:t>
      </w:r>
      <w:bookmarkEnd w:id="46"/>
    </w:p>
    <w:p w14:paraId="2A8E51CC" w14:textId="77777777" w:rsidR="00483A98" w:rsidRPr="00647519" w:rsidRDefault="00483A98" w:rsidP="00044A24">
      <w:pPr>
        <w:pStyle w:val="NormalWeb"/>
        <w:rPr>
          <w:u w:val="single"/>
        </w:rPr>
      </w:pPr>
      <w:r w:rsidRPr="00647519">
        <w:rPr>
          <w:rStyle w:val="lev"/>
          <w:u w:val="single"/>
        </w:rPr>
        <w:t>Éclairage de sécurité</w:t>
      </w:r>
    </w:p>
    <w:p w14:paraId="2CB93F12" w14:textId="61AA063A" w:rsidR="00483A98" w:rsidRPr="007C28A6" w:rsidRDefault="00483A98" w:rsidP="007C28A6">
      <w:pPr>
        <w:pStyle w:val="NormalWeb"/>
      </w:pPr>
      <w:r w:rsidRPr="00D55D4F">
        <w:t>Dans les zones nobles, les blocs seront</w:t>
      </w:r>
      <w:r w:rsidR="00892771">
        <w:t xml:space="preserve"> alimentés par une source centrale</w:t>
      </w:r>
      <w:r w:rsidRPr="00D55D4F">
        <w:t xml:space="preserve"> </w:t>
      </w:r>
      <w:r>
        <w:t>avec un pictogramme sérigraphié simple face rétro éclairée</w:t>
      </w:r>
      <w:r w:rsidRPr="00D55D4F">
        <w:t xml:space="preserve"> en applique murale conformément au plan d’intégration avec un flux lumineux assigné de 45</w:t>
      </w:r>
      <w:r w:rsidR="00BF07D2">
        <w:t xml:space="preserve"> </w:t>
      </w:r>
      <w:r w:rsidRPr="00D55D4F">
        <w:t xml:space="preserve">lumens pendant 1H, de marque BEHAR Sécurité, série </w:t>
      </w:r>
      <w:r>
        <w:t>VISTA2</w:t>
      </w:r>
      <w:r w:rsidRPr="00D55D4F">
        <w:t xml:space="preserve"> type </w:t>
      </w:r>
      <w:r w:rsidR="00BF07D2">
        <w:rPr>
          <w:b/>
          <w:bCs/>
        </w:rPr>
        <w:t>VISTA2 SC</w:t>
      </w:r>
      <w:r w:rsidR="00BF07D2" w:rsidRPr="008B59A6">
        <w:rPr>
          <w:b/>
          <w:bCs/>
        </w:rPr>
        <w:t xml:space="preserve"> (réf : </w:t>
      </w:r>
      <w:r w:rsidR="00BF07D2">
        <w:rPr>
          <w:b/>
          <w:bCs/>
        </w:rPr>
        <w:t>33499</w:t>
      </w:r>
      <w:r w:rsidRPr="008B59A6">
        <w:rPr>
          <w:b/>
          <w:bCs/>
        </w:rPr>
        <w:t>)</w:t>
      </w:r>
      <w:r w:rsidRPr="00D55D4F">
        <w:t xml:space="preserve"> ou équivalent.</w:t>
      </w:r>
    </w:p>
    <w:p w14:paraId="1C1500BD" w14:textId="77777777" w:rsidR="00483A98" w:rsidRPr="00567CFF" w:rsidRDefault="00483A98" w:rsidP="00483A98">
      <w:pPr>
        <w:rPr>
          <w:rFonts w:eastAsia="Times New Roman"/>
        </w:rPr>
      </w:pPr>
      <w:r w:rsidRPr="00816261">
        <w:rPr>
          <w:rFonts w:eastAsia="Times New Roman"/>
        </w:rPr>
        <w:t xml:space="preserve">  </w:t>
      </w:r>
      <w:r>
        <w:rPr>
          <w:noProof/>
        </w:rPr>
        <w:drawing>
          <wp:inline distT="0" distB="0" distL="0" distR="0" wp14:anchorId="07D28634" wp14:editId="32731F08">
            <wp:extent cx="2520000" cy="1800000"/>
            <wp:effectExtent l="0" t="0" r="0" b="0"/>
            <wp:docPr id="37" name="Image 37" descr="Une image contenant texte, sign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 name="Image 37" descr="Une image contenant texte, signe&#10;&#10;Description générée automatiquement"/>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64F9A3F2" w14:textId="77777777" w:rsidR="00483A98" w:rsidRDefault="00483A98" w:rsidP="00483A98">
      <w:pPr>
        <w:pStyle w:val="NormalWeb"/>
        <w:rPr>
          <w:rFonts w:asciiTheme="majorHAnsi" w:hAnsiTheme="majorHAnsi" w:cs="Arial"/>
          <w:b/>
          <w:bCs/>
          <w:szCs w:val="22"/>
        </w:rPr>
      </w:pPr>
      <w:r>
        <w:rPr>
          <w:rFonts w:asciiTheme="majorHAnsi" w:hAnsiTheme="majorHAnsi" w:cs="Arial"/>
          <w:szCs w:val="22"/>
        </w:rPr>
        <w:t xml:space="preserve">Tous les blocs rétro éclairés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 sérigraphiés</w:t>
      </w:r>
      <w:r>
        <w:rPr>
          <w:rFonts w:asciiTheme="majorHAnsi" w:hAnsiTheme="majorHAnsi" w:cs="Arial"/>
          <w:b/>
          <w:bCs/>
          <w:szCs w:val="22"/>
        </w:rPr>
        <w:t xml:space="preserve"> montés sur des accessoires (boitier)</w:t>
      </w:r>
      <w:r w:rsidRPr="00354C97">
        <w:rPr>
          <w:rFonts w:asciiTheme="majorHAnsi" w:hAnsiTheme="majorHAnsi" w:cs="Arial"/>
          <w:b/>
          <w:bCs/>
          <w:szCs w:val="22"/>
        </w:rPr>
        <w:t xml:space="preserve"> </w:t>
      </w:r>
      <w:r>
        <w:rPr>
          <w:rFonts w:asciiTheme="majorHAnsi" w:hAnsiTheme="majorHAnsi" w:cs="Arial"/>
          <w:b/>
          <w:bCs/>
          <w:szCs w:val="22"/>
        </w:rPr>
        <w:t>en acier recouvert de peinture époxy. Toute couleur selon demande du client.</w:t>
      </w:r>
    </w:p>
    <w:p w14:paraId="7DDA25E7" w14:textId="77777777" w:rsidR="00483A98" w:rsidRPr="000A0C4B" w:rsidRDefault="00483A98" w:rsidP="00483A98">
      <w:pPr>
        <w:pStyle w:val="NormalWeb"/>
        <w:rPr>
          <w:rFonts w:asciiTheme="majorHAnsi" w:hAnsiTheme="majorHAnsi" w:cs="Arial"/>
          <w:b/>
          <w:bCs/>
          <w:i/>
          <w:iCs/>
          <w:szCs w:val="22"/>
        </w:rPr>
      </w:pPr>
    </w:p>
    <w:p w14:paraId="34ED18C9" w14:textId="77777777" w:rsidR="00483A98" w:rsidRPr="006C77DD" w:rsidRDefault="00483A98" w:rsidP="00483A98">
      <w:pPr>
        <w:pStyle w:val="Paragraphedeliste"/>
        <w:numPr>
          <w:ilvl w:val="1"/>
          <w:numId w:val="2"/>
        </w:numPr>
      </w:pPr>
      <w:r>
        <w:rPr>
          <w:color w:val="538135" w:themeColor="accent6" w:themeShade="BF"/>
        </w:rPr>
        <w:t>7</w:t>
      </w:r>
      <w:r w:rsidRPr="006C77DD">
        <w:rPr>
          <w:color w:val="538135" w:themeColor="accent6" w:themeShade="BF"/>
          <w:vertAlign w:val="superscript"/>
        </w:rPr>
        <w:t>ème</w:t>
      </w:r>
      <w:r>
        <w:rPr>
          <w:color w:val="538135" w:themeColor="accent6" w:themeShade="BF"/>
        </w:rPr>
        <w:t xml:space="preserve"> ART</w:t>
      </w:r>
    </w:p>
    <w:p w14:paraId="06DCB941" w14:textId="77777777" w:rsidR="00483A98" w:rsidRPr="00647519" w:rsidRDefault="00483A98" w:rsidP="00483A98">
      <w:pPr>
        <w:pStyle w:val="NormalWeb"/>
        <w:numPr>
          <w:ilvl w:val="0"/>
          <w:numId w:val="7"/>
        </w:numPr>
        <w:rPr>
          <w:u w:val="single"/>
        </w:rPr>
      </w:pPr>
      <w:r w:rsidRPr="00647519">
        <w:rPr>
          <w:rStyle w:val="lev"/>
          <w:u w:val="single"/>
        </w:rPr>
        <w:t>Éclairage de sécurité</w:t>
      </w:r>
    </w:p>
    <w:p w14:paraId="5CBBAB1C" w14:textId="768C0559" w:rsidR="00483A98" w:rsidRPr="00D55D4F" w:rsidRDefault="00483A98" w:rsidP="00483A98">
      <w:pPr>
        <w:pStyle w:val="NormalWeb"/>
        <w:numPr>
          <w:ilvl w:val="0"/>
          <w:numId w:val="6"/>
        </w:numPr>
      </w:pPr>
      <w:r w:rsidRPr="00D55D4F">
        <w:t xml:space="preserve">Dans les </w:t>
      </w:r>
      <w:r>
        <w:t>salles de cinéma et de spectacle, les théâtres et les musées</w:t>
      </w:r>
      <w:r w:rsidRPr="00D55D4F">
        <w:t xml:space="preserve"> les blocs </w:t>
      </w:r>
      <w:r w:rsidR="00567CFF" w:rsidRPr="00D55D4F">
        <w:t>seront</w:t>
      </w:r>
      <w:r w:rsidR="00567CFF">
        <w:t xml:space="preserve"> alimentés par une source centrale</w:t>
      </w:r>
      <w:r w:rsidR="00567CFF" w:rsidRPr="00D55D4F">
        <w:t xml:space="preserve"> </w:t>
      </w:r>
      <w:r>
        <w:t xml:space="preserve">avec un pictogramme sérigraphié et un système optique supprimant les lumières parasites gênantes lors d’une diffusion ou une représentation </w:t>
      </w:r>
      <w:r w:rsidRPr="00D55D4F">
        <w:t xml:space="preserve">en pose applique murale au plan d’intégration avec un flux lumineux assigné de 45 lumens pendant 1H, de marque BEHAR Sécurité, série </w:t>
      </w:r>
      <w:r>
        <w:t>7</w:t>
      </w:r>
      <w:r w:rsidRPr="00FA0069">
        <w:rPr>
          <w:vertAlign w:val="superscript"/>
        </w:rPr>
        <w:t>ème</w:t>
      </w:r>
      <w:r>
        <w:t xml:space="preserve"> Art</w:t>
      </w:r>
      <w:r w:rsidRPr="00D55D4F">
        <w:t xml:space="preserve"> type </w:t>
      </w:r>
      <w:r w:rsidRPr="00FA0069">
        <w:rPr>
          <w:b/>
          <w:bCs/>
        </w:rPr>
        <w:t>VISTA 2</w:t>
      </w:r>
      <w:r w:rsidR="00567CFF">
        <w:rPr>
          <w:b/>
          <w:bCs/>
        </w:rPr>
        <w:t>SC</w:t>
      </w:r>
      <w:r w:rsidRPr="00FA0069">
        <w:rPr>
          <w:b/>
          <w:bCs/>
        </w:rPr>
        <w:t xml:space="preserve"> </w:t>
      </w:r>
      <w:r>
        <w:rPr>
          <w:b/>
          <w:bCs/>
        </w:rPr>
        <w:t xml:space="preserve">« Salle de cinéma » </w:t>
      </w:r>
      <w:r w:rsidRPr="00FA0069">
        <w:rPr>
          <w:b/>
          <w:bCs/>
        </w:rPr>
        <w:t>- (réf : 33</w:t>
      </w:r>
      <w:r>
        <w:rPr>
          <w:b/>
          <w:bCs/>
        </w:rPr>
        <w:t>50</w:t>
      </w:r>
      <w:r w:rsidR="00FC553A">
        <w:rPr>
          <w:b/>
          <w:bCs/>
        </w:rPr>
        <w:t>0</w:t>
      </w:r>
      <w:r w:rsidRPr="00FA0069">
        <w:rPr>
          <w:b/>
          <w:bCs/>
        </w:rPr>
        <w:t>)</w:t>
      </w:r>
      <w:r w:rsidRPr="00D55D4F">
        <w:t xml:space="preserve"> ou équivalent.</w:t>
      </w:r>
    </w:p>
    <w:p w14:paraId="26A0295D" w14:textId="77777777" w:rsidR="00483A98" w:rsidRPr="00C6751C" w:rsidRDefault="00483A98" w:rsidP="00483A98">
      <w:pPr>
        <w:rPr>
          <w:rFonts w:eastAsia="Times New Roman"/>
        </w:rPr>
      </w:pPr>
      <w:r w:rsidRPr="00C6751C">
        <w:rPr>
          <w:rFonts w:eastAsia="Times New Roman"/>
        </w:rPr>
        <w:t xml:space="preserve">  </w:t>
      </w:r>
      <w:r>
        <w:rPr>
          <w:noProof/>
        </w:rPr>
        <w:drawing>
          <wp:inline distT="0" distB="0" distL="0" distR="0" wp14:anchorId="7B80C557" wp14:editId="161F99C3">
            <wp:extent cx="2520000" cy="1800000"/>
            <wp:effectExtent l="0" t="0" r="0" b="0"/>
            <wp:docPr id="76" name="Image 76" descr="Une image contenant texte, signe, moniteur, télévision&#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3" name="Image 93" descr="Une image contenant texte, signe, moniteur, télévision&#10;&#10;Description générée automatiquement"/>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3B8D1BD2" w14:textId="1CCBC1A9" w:rsidR="009932C3" w:rsidRPr="000C730A" w:rsidRDefault="009932C3" w:rsidP="009932C3">
      <w:pPr>
        <w:spacing w:line="240" w:lineRule="atLeast"/>
        <w:ind w:right="23"/>
        <w:jc w:val="both"/>
        <w:rPr>
          <w:rFonts w:ascii="Calibri" w:hAnsi="Calibri" w:cs="Calibri"/>
          <w:sz w:val="22"/>
          <w:szCs w:val="22"/>
        </w:rPr>
      </w:pPr>
    </w:p>
    <w:p w14:paraId="2F710A80"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7" w:name="_Toc812255937"/>
      <w:r w:rsidRPr="3519ACBF">
        <w:rPr>
          <w:rFonts w:ascii="Calibri" w:hAnsi="Calibri" w:cs="Calibri"/>
          <w:sz w:val="22"/>
          <w:szCs w:val="22"/>
        </w:rPr>
        <w:t>STAR</w:t>
      </w:r>
      <w:bookmarkEnd w:id="47"/>
    </w:p>
    <w:p w14:paraId="60AB01CD" w14:textId="693AD75F" w:rsidR="009932C3" w:rsidRPr="000C730A" w:rsidRDefault="009932C3" w:rsidP="009932C3">
      <w:pPr>
        <w:spacing w:line="240" w:lineRule="atLeast"/>
        <w:ind w:right="23"/>
        <w:jc w:val="both"/>
        <w:rPr>
          <w:rFonts w:ascii="Calibri" w:hAnsi="Calibri" w:cs="Calibri"/>
          <w:sz w:val="22"/>
          <w:szCs w:val="22"/>
        </w:rPr>
      </w:pPr>
    </w:p>
    <w:p w14:paraId="1B710C03"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8" w:name="_Toc1653413052"/>
      <w:r w:rsidRPr="3519ACBF">
        <w:rPr>
          <w:rFonts w:ascii="Calibri" w:hAnsi="Calibri" w:cs="Calibri"/>
          <w:sz w:val="22"/>
          <w:szCs w:val="22"/>
        </w:rPr>
        <w:t>CLAS</w:t>
      </w:r>
      <w:bookmarkEnd w:id="48"/>
    </w:p>
    <w:p w14:paraId="5A36EECF" w14:textId="424D7F36" w:rsidR="009932C3" w:rsidRPr="000C730A" w:rsidRDefault="009932C3" w:rsidP="009932C3">
      <w:pPr>
        <w:spacing w:line="240" w:lineRule="atLeast"/>
        <w:ind w:right="23"/>
        <w:jc w:val="both"/>
        <w:rPr>
          <w:rFonts w:ascii="Calibri" w:hAnsi="Calibri" w:cs="Calibri"/>
          <w:sz w:val="22"/>
          <w:szCs w:val="22"/>
        </w:rPr>
      </w:pPr>
    </w:p>
    <w:p w14:paraId="087465D3"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49" w:name="_Toc1038687727"/>
      <w:r w:rsidRPr="3519ACBF">
        <w:rPr>
          <w:rFonts w:ascii="Calibri" w:hAnsi="Calibri" w:cs="Calibri"/>
          <w:sz w:val="22"/>
          <w:szCs w:val="22"/>
        </w:rPr>
        <w:t>CYLINDRIK</w:t>
      </w:r>
      <w:bookmarkEnd w:id="49"/>
    </w:p>
    <w:p w14:paraId="2159AE2C" w14:textId="77777777" w:rsidR="00136256" w:rsidRDefault="00136256" w:rsidP="00136256"/>
    <w:p w14:paraId="5A9CFB7D" w14:textId="77777777" w:rsidR="00136256" w:rsidRPr="00647519" w:rsidRDefault="00136256" w:rsidP="00136256">
      <w:pPr>
        <w:pStyle w:val="NormalWeb"/>
        <w:numPr>
          <w:ilvl w:val="0"/>
          <w:numId w:val="7"/>
        </w:numPr>
        <w:rPr>
          <w:u w:val="single"/>
        </w:rPr>
      </w:pPr>
      <w:r w:rsidRPr="00647519">
        <w:rPr>
          <w:rStyle w:val="lev"/>
          <w:u w:val="single"/>
        </w:rPr>
        <w:t>Éclairage de sécurité</w:t>
      </w:r>
    </w:p>
    <w:p w14:paraId="5368CB4B" w14:textId="32F4E4C5" w:rsidR="00136256" w:rsidRPr="00D55D4F" w:rsidRDefault="00136256" w:rsidP="00136256">
      <w:pPr>
        <w:pStyle w:val="NormalWeb"/>
        <w:numPr>
          <w:ilvl w:val="0"/>
          <w:numId w:val="6"/>
        </w:numPr>
      </w:pPr>
      <w:r w:rsidRPr="00D55D4F">
        <w:t xml:space="preserve">Dans les zones nobles, les blocs seront </w:t>
      </w:r>
      <w:r w:rsidR="0070441E">
        <w:t>alimentés par une source centrale et seront</w:t>
      </w:r>
      <w:r w:rsidRPr="00D55D4F">
        <w:t xml:space="preserve"> Cylindrique</w:t>
      </w:r>
      <w:r>
        <w:t>s</w:t>
      </w:r>
      <w:r w:rsidRPr="00D55D4F">
        <w:t xml:space="preserve"> en pose plafond</w:t>
      </w:r>
      <w:r>
        <w:t>, suspension</w:t>
      </w:r>
      <w:r w:rsidRPr="00D55D4F">
        <w:t xml:space="preserve"> ou applique murale conformément au plan d’intégration avec un flux lumineux assigné de 45</w:t>
      </w:r>
      <w:r>
        <w:t>/60</w:t>
      </w:r>
      <w:r w:rsidRPr="00D55D4F">
        <w:t xml:space="preserve"> lumens de marque BEHAR Sécurité, série </w:t>
      </w:r>
      <w:r>
        <w:t>CYLINDRIK</w:t>
      </w:r>
      <w:r w:rsidRPr="00D55D4F">
        <w:t xml:space="preserve"> type </w:t>
      </w:r>
      <w:r>
        <w:rPr>
          <w:b/>
          <w:bCs/>
        </w:rPr>
        <w:t>CYE</w:t>
      </w:r>
      <w:r w:rsidR="001B4C10">
        <w:rPr>
          <w:b/>
          <w:bCs/>
        </w:rPr>
        <w:t xml:space="preserve"> </w:t>
      </w:r>
      <w:r>
        <w:rPr>
          <w:b/>
          <w:bCs/>
        </w:rPr>
        <w:t>L</w:t>
      </w:r>
      <w:r w:rsidRPr="008B59A6">
        <w:rPr>
          <w:b/>
          <w:bCs/>
        </w:rPr>
        <w:t xml:space="preserve"> - (réf : </w:t>
      </w:r>
      <w:r w:rsidR="001B4C10">
        <w:rPr>
          <w:b/>
          <w:bCs/>
        </w:rPr>
        <w:t>33053</w:t>
      </w:r>
      <w:r w:rsidRPr="008B59A6">
        <w:rPr>
          <w:b/>
          <w:bCs/>
        </w:rPr>
        <w:t>)</w:t>
      </w:r>
      <w:r>
        <w:rPr>
          <w:b/>
          <w:bCs/>
        </w:rPr>
        <w:t xml:space="preserve"> en longueur 260mm ou CYE </w:t>
      </w:r>
      <w:r w:rsidR="007104BE">
        <w:rPr>
          <w:b/>
          <w:bCs/>
        </w:rPr>
        <w:t>45SC</w:t>
      </w:r>
      <w:r>
        <w:rPr>
          <w:b/>
          <w:bCs/>
        </w:rPr>
        <w:t xml:space="preserve"> – (réf : </w:t>
      </w:r>
      <w:r w:rsidR="007104BE">
        <w:rPr>
          <w:b/>
          <w:bCs/>
        </w:rPr>
        <w:t>74098</w:t>
      </w:r>
      <w:r>
        <w:rPr>
          <w:b/>
          <w:bCs/>
        </w:rPr>
        <w:t>) en longueur 310mm</w:t>
      </w:r>
      <w:r w:rsidRPr="00D55D4F">
        <w:t xml:space="preserve"> ou équivalent.</w:t>
      </w:r>
    </w:p>
    <w:p w14:paraId="764BD0C3" w14:textId="77777777" w:rsidR="00136256" w:rsidRDefault="00136256" w:rsidP="00136256">
      <w:pPr>
        <w:rPr>
          <w:rFonts w:eastAsia="Times New Roman"/>
          <w:lang w:val="en"/>
        </w:rPr>
      </w:pPr>
      <w:r>
        <w:rPr>
          <w:noProof/>
        </w:rPr>
        <w:drawing>
          <wp:inline distT="0" distB="0" distL="0" distR="0" wp14:anchorId="4FD0BF41" wp14:editId="1645F8A8">
            <wp:extent cx="2520000" cy="1800000"/>
            <wp:effectExtent l="0" t="0" r="0" b="0"/>
            <wp:docPr id="110" name="Image 1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5594C4D8" w14:textId="50F711D7" w:rsidR="00136256" w:rsidRPr="00D55D4F" w:rsidRDefault="00136256" w:rsidP="00136256">
      <w:pPr>
        <w:pStyle w:val="NormalWeb"/>
        <w:numPr>
          <w:ilvl w:val="0"/>
          <w:numId w:val="5"/>
        </w:numPr>
      </w:pPr>
      <w:r w:rsidRPr="00D55D4F">
        <w:t xml:space="preserve">Selon les zones des blocs </w:t>
      </w:r>
      <w:r>
        <w:t>Cylindriques</w:t>
      </w:r>
      <w:r w:rsidRPr="00D55D4F">
        <w:t xml:space="preserve"> en </w:t>
      </w:r>
      <w:r>
        <w:t>drapeau</w:t>
      </w:r>
      <w:r w:rsidRPr="00D55D4F">
        <w:t xml:space="preserve"> murale de la même série type </w:t>
      </w:r>
      <w:r>
        <w:t>CYLINDRIK</w:t>
      </w:r>
      <w:r w:rsidRPr="00D55D4F">
        <w:t xml:space="preserve"> type </w:t>
      </w:r>
      <w:r>
        <w:rPr>
          <w:b/>
          <w:bCs/>
        </w:rPr>
        <w:t>CYEE.</w:t>
      </w:r>
      <w:r w:rsidR="007104BE">
        <w:rPr>
          <w:b/>
          <w:bCs/>
        </w:rPr>
        <w:t>SC</w:t>
      </w:r>
      <w:r w:rsidRPr="008B59A6">
        <w:rPr>
          <w:b/>
          <w:bCs/>
        </w:rPr>
        <w:t xml:space="preserve"> - (réf : </w:t>
      </w:r>
      <w:r>
        <w:rPr>
          <w:b/>
          <w:bCs/>
        </w:rPr>
        <w:t>4360</w:t>
      </w:r>
      <w:r w:rsidR="006B020D">
        <w:rPr>
          <w:b/>
          <w:bCs/>
        </w:rPr>
        <w:t>1</w:t>
      </w:r>
      <w:r w:rsidRPr="008B59A6">
        <w:rPr>
          <w:b/>
          <w:bCs/>
        </w:rPr>
        <w:t>)</w:t>
      </w:r>
      <w:r w:rsidRPr="00D55D4F">
        <w:t xml:space="preserve"> pourront être installés. </w:t>
      </w:r>
    </w:p>
    <w:p w14:paraId="475083FC" w14:textId="77777777" w:rsidR="00136256" w:rsidRDefault="00136256" w:rsidP="00136256">
      <w:pPr>
        <w:rPr>
          <w:rFonts w:eastAsia="Times New Roman"/>
        </w:rPr>
      </w:pPr>
      <w:r>
        <w:rPr>
          <w:noProof/>
        </w:rPr>
        <w:drawing>
          <wp:inline distT="0" distB="0" distL="0" distR="0" wp14:anchorId="156108EB" wp14:editId="469FE893">
            <wp:extent cx="2520000" cy="1800000"/>
            <wp:effectExtent l="0" t="0" r="0" b="0"/>
            <wp:docPr id="111" name="Image 1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76E43B80" w14:textId="32074595" w:rsidR="00136256" w:rsidRDefault="00136256" w:rsidP="00136256">
      <w:pPr>
        <w:pStyle w:val="NormalWeb"/>
        <w:numPr>
          <w:ilvl w:val="0"/>
          <w:numId w:val="6"/>
        </w:numPr>
      </w:pPr>
      <w:r w:rsidRPr="00D55D4F">
        <w:t xml:space="preserve">Dans </w:t>
      </w:r>
      <w:r>
        <w:t>les zones à atmosphère explosive ATEX</w:t>
      </w:r>
      <w:r w:rsidRPr="00D55D4F">
        <w:t xml:space="preserve">, les blocs </w:t>
      </w:r>
      <w:r w:rsidR="006B020D" w:rsidRPr="00D55D4F">
        <w:t xml:space="preserve">seront </w:t>
      </w:r>
      <w:r w:rsidR="006B020D">
        <w:t>alimentés par une source centrale et seront</w:t>
      </w:r>
      <w:r w:rsidR="006B020D" w:rsidRPr="00D55D4F">
        <w:t xml:space="preserve"> Cylindrique</w:t>
      </w:r>
      <w:r w:rsidR="006B020D">
        <w:t>s</w:t>
      </w:r>
      <w:r w:rsidRPr="00D55D4F">
        <w:t xml:space="preserve"> en pose plafond</w:t>
      </w:r>
      <w:r>
        <w:t xml:space="preserve"> </w:t>
      </w:r>
      <w:r w:rsidRPr="00D55D4F">
        <w:t>ou applique murale conformément au plan d’intégration avec un flux lumineux assigné de</w:t>
      </w:r>
      <w:r>
        <w:t xml:space="preserve"> 360</w:t>
      </w:r>
      <w:r w:rsidRPr="00D55D4F">
        <w:t xml:space="preserve"> lumens de marque BEHAR Sécurité, série </w:t>
      </w:r>
      <w:r>
        <w:t>CYLINDRIK</w:t>
      </w:r>
      <w:r w:rsidRPr="00D55D4F">
        <w:t xml:space="preserve"> type </w:t>
      </w:r>
      <w:r>
        <w:rPr>
          <w:b/>
          <w:bCs/>
        </w:rPr>
        <w:t>ADF 360</w:t>
      </w:r>
      <w:r w:rsidR="006B020D">
        <w:rPr>
          <w:b/>
          <w:bCs/>
        </w:rPr>
        <w:t>SC</w:t>
      </w:r>
      <w:r w:rsidRPr="008B59A6">
        <w:rPr>
          <w:b/>
          <w:bCs/>
        </w:rPr>
        <w:t xml:space="preserve"> - (réf : </w:t>
      </w:r>
      <w:r>
        <w:rPr>
          <w:b/>
          <w:bCs/>
        </w:rPr>
        <w:t>7</w:t>
      </w:r>
      <w:r w:rsidR="000E5989">
        <w:rPr>
          <w:b/>
          <w:bCs/>
        </w:rPr>
        <w:t>4099</w:t>
      </w:r>
      <w:r w:rsidRPr="008B59A6">
        <w:rPr>
          <w:b/>
          <w:bCs/>
        </w:rPr>
        <w:t>)</w:t>
      </w:r>
      <w:r>
        <w:rPr>
          <w:b/>
          <w:bCs/>
        </w:rPr>
        <w:t xml:space="preserve"> en longueur 480mm </w:t>
      </w:r>
      <w:r w:rsidRPr="00D55D4F">
        <w:t>ou équivalent.</w:t>
      </w:r>
    </w:p>
    <w:p w14:paraId="2CCB9F5A" w14:textId="77777777" w:rsidR="00136256" w:rsidRPr="00EA4B98" w:rsidRDefault="00136256" w:rsidP="00136256">
      <w:pPr>
        <w:pStyle w:val="NormalWeb"/>
        <w:rPr>
          <w:rFonts w:asciiTheme="majorHAnsi" w:hAnsiTheme="majorHAnsi" w:cs="Arial"/>
          <w:b/>
          <w:bCs/>
          <w:szCs w:val="22"/>
        </w:rPr>
      </w:pPr>
      <w:r>
        <w:rPr>
          <w:rFonts w:asciiTheme="majorHAnsi" w:hAnsiTheme="majorHAnsi" w:cs="Arial"/>
          <w:szCs w:val="22"/>
        </w:rPr>
        <w:t xml:space="preserve">Tous les blocs Cylindriques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w:t>
      </w:r>
      <w:r>
        <w:rPr>
          <w:rFonts w:asciiTheme="majorHAnsi" w:hAnsiTheme="majorHAnsi" w:cs="Arial"/>
          <w:b/>
          <w:bCs/>
          <w:szCs w:val="22"/>
        </w:rPr>
        <w:t xml:space="preserve"> amovibles insérés à l’intérieur du cylindre pour une finition parfaite avec un corps en polycarbonate,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et colliers en inox 316L.</w:t>
      </w:r>
    </w:p>
    <w:p w14:paraId="1AAD114B" w14:textId="77777777" w:rsidR="00136256" w:rsidRPr="000D20EB" w:rsidRDefault="00136256" w:rsidP="00136256">
      <w:pPr>
        <w:rPr>
          <w:rFonts w:eastAsia="Times New Roman"/>
        </w:rPr>
      </w:pPr>
      <w:r w:rsidRPr="000A0BAA">
        <w:rPr>
          <w:rFonts w:eastAsia="Times New Roman"/>
          <w:noProof/>
        </w:rPr>
        <w:drawing>
          <wp:inline distT="0" distB="0" distL="0" distR="0" wp14:anchorId="7FAA3AFF" wp14:editId="40A6428C">
            <wp:extent cx="2520000" cy="1800000"/>
            <wp:effectExtent l="0" t="0" r="0" b="0"/>
            <wp:docPr id="112" name="Image 112" descr="Une image contenant text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9" name="Image 99" descr="Une image contenant texte&#10;&#10;Description générée automatiquement"/>
                    <pic:cNvPicPr/>
                  </pic:nvPicPr>
                  <pic:blipFill>
                    <a:blip r:embed="rId53"/>
                    <a:stretch>
                      <a:fillRect/>
                    </a:stretch>
                  </pic:blipFill>
                  <pic:spPr>
                    <a:xfrm>
                      <a:off x="0" y="0"/>
                      <a:ext cx="2520000" cy="1800000"/>
                    </a:xfrm>
                    <a:prstGeom prst="rect">
                      <a:avLst/>
                    </a:prstGeom>
                  </pic:spPr>
                </pic:pic>
              </a:graphicData>
            </a:graphic>
          </wp:inline>
        </w:drawing>
      </w:r>
    </w:p>
    <w:p w14:paraId="7C7D3CAA" w14:textId="77777777" w:rsidR="00136256" w:rsidRDefault="00136256" w:rsidP="00136256">
      <w:pPr>
        <w:pStyle w:val="NormalWeb"/>
        <w:rPr>
          <w:rFonts w:asciiTheme="majorHAnsi" w:hAnsiTheme="majorHAnsi" w:cs="Arial"/>
          <w:b/>
          <w:bCs/>
          <w:szCs w:val="22"/>
        </w:rPr>
      </w:pPr>
      <w:r>
        <w:rPr>
          <w:rFonts w:asciiTheme="majorHAnsi" w:hAnsiTheme="majorHAnsi" w:cs="Arial"/>
          <w:szCs w:val="22"/>
        </w:rPr>
        <w:t xml:space="preserve">Tous les blocs Cylindriques </w:t>
      </w:r>
      <w:r w:rsidRPr="00EA4B98">
        <w:rPr>
          <w:rFonts w:asciiTheme="majorHAnsi" w:hAnsiTheme="majorHAnsi" w:cs="Arial"/>
          <w:b/>
          <w:bCs/>
          <w:szCs w:val="22"/>
        </w:rPr>
        <w:t>ATEX</w:t>
      </w:r>
      <w:r>
        <w:rPr>
          <w:rFonts w:asciiTheme="majorHAnsi" w:hAnsiTheme="majorHAnsi" w:cs="Arial"/>
          <w:szCs w:val="22"/>
        </w:rPr>
        <w:t xml:space="preserve"> </w:t>
      </w:r>
      <w:r w:rsidRPr="00190F37">
        <w:rPr>
          <w:rFonts w:asciiTheme="majorHAnsi" w:hAnsiTheme="majorHAnsi" w:cs="Arial"/>
          <w:szCs w:val="22"/>
        </w:rPr>
        <w:t>seront équipés de</w:t>
      </w:r>
      <w:r>
        <w:rPr>
          <w:rFonts w:asciiTheme="majorHAnsi" w:hAnsiTheme="majorHAnsi" w:cs="Arial"/>
          <w:b/>
          <w:bCs/>
          <w:szCs w:val="22"/>
        </w:rPr>
        <w:t xml:space="preserve"> pictogramme adhésif avec un corps en verre borosilicate,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acier recouvert de peinture époxy.</w:t>
      </w:r>
    </w:p>
    <w:p w14:paraId="6B8D3E77" w14:textId="77777777" w:rsidR="00136256" w:rsidRPr="00676A48" w:rsidRDefault="00136256" w:rsidP="00136256">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r>
        <w:rPr>
          <w:rFonts w:asciiTheme="majorHAnsi" w:hAnsiTheme="majorHAnsi" w:cs="Arial"/>
          <w:b/>
          <w:bCs/>
          <w:i/>
          <w:iCs/>
          <w:szCs w:val="22"/>
        </w:rPr>
        <w:t xml:space="preserve"> (sauf ATEX)</w:t>
      </w:r>
      <w:r w:rsidRPr="00676A48">
        <w:rPr>
          <w:rFonts w:asciiTheme="majorHAnsi" w:hAnsiTheme="majorHAnsi" w:cs="Arial"/>
          <w:b/>
          <w:bCs/>
          <w:i/>
          <w:iCs/>
          <w:szCs w:val="22"/>
        </w:rPr>
        <w:t>.</w:t>
      </w:r>
    </w:p>
    <w:p w14:paraId="24A24D0C" w14:textId="77777777" w:rsidR="00136256" w:rsidRPr="00FE105B" w:rsidRDefault="00136256" w:rsidP="00136256">
      <w:pPr>
        <w:pStyle w:val="NormalWeb"/>
        <w:numPr>
          <w:ilvl w:val="0"/>
          <w:numId w:val="7"/>
        </w:numPr>
        <w:rPr>
          <w:rStyle w:val="lev"/>
        </w:rPr>
      </w:pPr>
      <w:r w:rsidRPr="00647519">
        <w:rPr>
          <w:rStyle w:val="lev"/>
          <w:u w:val="single"/>
        </w:rPr>
        <w:t>Eclairage d’ambiance</w:t>
      </w:r>
      <w:r w:rsidRPr="00FE105B">
        <w:rPr>
          <w:rStyle w:val="lev"/>
        </w:rPr>
        <w:t xml:space="preserve"> </w:t>
      </w:r>
    </w:p>
    <w:p w14:paraId="01729BE8" w14:textId="680C2FB9" w:rsidR="00136256" w:rsidRPr="00D55D4F" w:rsidRDefault="00136256" w:rsidP="00136256">
      <w:pPr>
        <w:pStyle w:val="NormalWeb"/>
        <w:numPr>
          <w:ilvl w:val="0"/>
          <w:numId w:val="6"/>
        </w:numPr>
      </w:pPr>
      <w:r w:rsidRPr="00D55D4F">
        <w:t xml:space="preserve">Dans les zones nobles les blocs </w:t>
      </w:r>
      <w:r w:rsidR="00E54CD7" w:rsidRPr="00D55D4F">
        <w:t xml:space="preserve">seront </w:t>
      </w:r>
      <w:r w:rsidR="00E54CD7">
        <w:t>alimentés par une source centrale et seront</w:t>
      </w:r>
      <w:r w:rsidR="00E54CD7" w:rsidRPr="00D55D4F">
        <w:t xml:space="preserve"> Cylindrique</w:t>
      </w:r>
      <w:r w:rsidR="00E54CD7">
        <w:t>s</w:t>
      </w:r>
      <w:r w:rsidR="00E54CD7" w:rsidRPr="00D55D4F">
        <w:t xml:space="preserve"> </w:t>
      </w:r>
      <w:r w:rsidRPr="00D55D4F">
        <w:t>en pose plafond</w:t>
      </w:r>
      <w:r>
        <w:t>, suspension</w:t>
      </w:r>
      <w:r w:rsidRPr="00D55D4F">
        <w:t xml:space="preserve"> ou applique murale conformément au plan d’intégration avec un flux lumineux assigné de </w:t>
      </w:r>
      <w:r w:rsidR="00E54A80">
        <w:t>360</w:t>
      </w:r>
      <w:r w:rsidRPr="00D55D4F">
        <w:t xml:space="preserve"> lumens, de marque BEHAR Sécurité, série </w:t>
      </w:r>
      <w:r>
        <w:t>CYLINDRIK</w:t>
      </w:r>
      <w:r w:rsidRPr="00D55D4F">
        <w:t xml:space="preserve"> type </w:t>
      </w:r>
      <w:r>
        <w:rPr>
          <w:b/>
          <w:bCs/>
        </w:rPr>
        <w:t>CYE</w:t>
      </w:r>
      <w:r w:rsidR="00E54A80">
        <w:rPr>
          <w:b/>
          <w:bCs/>
        </w:rPr>
        <w:t xml:space="preserve"> 360SC</w:t>
      </w:r>
      <w:r>
        <w:rPr>
          <w:b/>
          <w:bCs/>
        </w:rPr>
        <w:t xml:space="preserve"> – (réf : 7</w:t>
      </w:r>
      <w:r w:rsidR="00E54A80">
        <w:rPr>
          <w:b/>
          <w:bCs/>
        </w:rPr>
        <w:t>4099</w:t>
      </w:r>
      <w:r>
        <w:rPr>
          <w:b/>
          <w:bCs/>
        </w:rPr>
        <w:t>) en longueur 310mm</w:t>
      </w:r>
      <w:r w:rsidRPr="00D55D4F">
        <w:t xml:space="preserve"> ou équivalent. </w:t>
      </w:r>
    </w:p>
    <w:p w14:paraId="24D3BEE4" w14:textId="77777777" w:rsidR="00136256" w:rsidRDefault="00136256" w:rsidP="00136256">
      <w:pPr>
        <w:rPr>
          <w:rFonts w:eastAsia="Times New Roman"/>
          <w:lang w:val="en"/>
        </w:rPr>
      </w:pPr>
      <w:r>
        <w:rPr>
          <w:noProof/>
        </w:rPr>
        <w:drawing>
          <wp:inline distT="0" distB="0" distL="0" distR="0" wp14:anchorId="4553BCB7" wp14:editId="387B99BD">
            <wp:extent cx="2520000" cy="1800000"/>
            <wp:effectExtent l="0" t="0" r="0" b="0"/>
            <wp:docPr id="113" name="Image 113" descr="Une image contenant lumièr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7" name="Image 97" descr="Une image contenant lumière&#10;&#10;Description générée automatiquement"/>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6A4EFFBA" w14:textId="77777777" w:rsidR="00136256" w:rsidRDefault="00136256" w:rsidP="00136256">
      <w:pPr>
        <w:pStyle w:val="NormalWeb"/>
        <w:rPr>
          <w:rFonts w:asciiTheme="majorHAnsi" w:hAnsiTheme="majorHAnsi" w:cs="Arial"/>
          <w:b/>
          <w:bCs/>
          <w:szCs w:val="22"/>
        </w:rPr>
      </w:pPr>
      <w:r>
        <w:rPr>
          <w:rFonts w:asciiTheme="majorHAnsi" w:hAnsiTheme="majorHAnsi" w:cs="Arial"/>
          <w:szCs w:val="22"/>
        </w:rPr>
        <w:t xml:space="preserve">Tous les blocs Cylindriques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w:t>
      </w:r>
      <w:r>
        <w:rPr>
          <w:rFonts w:asciiTheme="majorHAnsi" w:hAnsiTheme="majorHAnsi" w:cs="Arial"/>
          <w:b/>
          <w:bCs/>
          <w:szCs w:val="22"/>
        </w:rPr>
        <w:t xml:space="preserve"> amovibles insérés à l’intérieur du cylindre pour une finition parfaite avec un corps en polycarbonate,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et colliers en inox 316L.</w:t>
      </w:r>
    </w:p>
    <w:p w14:paraId="73B5722C" w14:textId="345EBB44" w:rsidR="00136256" w:rsidRDefault="00136256" w:rsidP="00136256">
      <w:pPr>
        <w:pStyle w:val="NormalWeb"/>
        <w:numPr>
          <w:ilvl w:val="0"/>
          <w:numId w:val="6"/>
        </w:numPr>
      </w:pPr>
      <w:r w:rsidRPr="00D55D4F">
        <w:t>Dans</w:t>
      </w:r>
      <w:r>
        <w:t xml:space="preserve"> les zones</w:t>
      </w:r>
      <w:r w:rsidRPr="00D55D4F">
        <w:t xml:space="preserve"> </w:t>
      </w:r>
      <w:r>
        <w:t>à atmosphère explosive ATEX</w:t>
      </w:r>
      <w:r w:rsidRPr="00D55D4F">
        <w:t xml:space="preserve">, les blocs </w:t>
      </w:r>
      <w:r w:rsidR="00E54CD7" w:rsidRPr="00D55D4F">
        <w:t xml:space="preserve">seront </w:t>
      </w:r>
      <w:r w:rsidR="00E54CD7">
        <w:t>alimentés par une source centrale et seront</w:t>
      </w:r>
      <w:r w:rsidR="00E54CD7" w:rsidRPr="00D55D4F">
        <w:t xml:space="preserve"> Cylindrique</w:t>
      </w:r>
      <w:r w:rsidR="00E54CD7">
        <w:t>s</w:t>
      </w:r>
      <w:r w:rsidRPr="00D55D4F">
        <w:t xml:space="preserve"> en pose plafond</w:t>
      </w:r>
      <w:r>
        <w:t xml:space="preserve"> </w:t>
      </w:r>
      <w:r w:rsidRPr="00D55D4F">
        <w:t>ou applique murale conformément au plan d’intégration avec un flux lumineux assigné de</w:t>
      </w:r>
      <w:r>
        <w:t xml:space="preserve"> 360</w:t>
      </w:r>
      <w:r w:rsidRPr="00D55D4F">
        <w:t xml:space="preserve"> lumens, de marque BEHAR Sécurité, série </w:t>
      </w:r>
      <w:r>
        <w:t>CYLINDRIK</w:t>
      </w:r>
      <w:r w:rsidRPr="00D55D4F">
        <w:t xml:space="preserve"> type </w:t>
      </w:r>
      <w:r>
        <w:rPr>
          <w:b/>
          <w:bCs/>
        </w:rPr>
        <w:t>ADF 360</w:t>
      </w:r>
      <w:r w:rsidR="00E54CD7">
        <w:rPr>
          <w:b/>
          <w:bCs/>
        </w:rPr>
        <w:t>SC</w:t>
      </w:r>
      <w:r w:rsidRPr="008B59A6">
        <w:rPr>
          <w:b/>
          <w:bCs/>
        </w:rPr>
        <w:t xml:space="preserve"> - (réf : </w:t>
      </w:r>
      <w:r>
        <w:rPr>
          <w:b/>
          <w:bCs/>
        </w:rPr>
        <w:t>7503</w:t>
      </w:r>
      <w:r w:rsidR="00A5063B">
        <w:rPr>
          <w:b/>
          <w:bCs/>
        </w:rPr>
        <w:t>6</w:t>
      </w:r>
      <w:r w:rsidRPr="008B59A6">
        <w:rPr>
          <w:b/>
          <w:bCs/>
        </w:rPr>
        <w:t>)</w:t>
      </w:r>
      <w:r>
        <w:rPr>
          <w:b/>
          <w:bCs/>
        </w:rPr>
        <w:t xml:space="preserve"> en longueur 480mm </w:t>
      </w:r>
      <w:r w:rsidRPr="00D55D4F">
        <w:t>ou équivalent.</w:t>
      </w:r>
    </w:p>
    <w:p w14:paraId="12EA0436" w14:textId="77777777" w:rsidR="00136256" w:rsidRPr="00EA4B98" w:rsidRDefault="00136256" w:rsidP="00136256">
      <w:pPr>
        <w:pStyle w:val="NormalWeb"/>
        <w:rPr>
          <w:rFonts w:asciiTheme="majorHAnsi" w:hAnsiTheme="majorHAnsi" w:cs="Arial"/>
          <w:b/>
          <w:bCs/>
          <w:szCs w:val="22"/>
        </w:rPr>
      </w:pPr>
      <w:r>
        <w:rPr>
          <w:rFonts w:asciiTheme="majorHAnsi" w:hAnsiTheme="majorHAnsi" w:cs="Arial"/>
          <w:szCs w:val="22"/>
        </w:rPr>
        <w:t xml:space="preserve">Tous les blocs Cylindriques </w:t>
      </w:r>
      <w:r w:rsidRPr="00190F37">
        <w:rPr>
          <w:rFonts w:asciiTheme="majorHAnsi" w:hAnsiTheme="majorHAnsi" w:cs="Arial"/>
          <w:szCs w:val="22"/>
        </w:rPr>
        <w:t xml:space="preserve">seront équipés de </w:t>
      </w:r>
      <w:r w:rsidRPr="00354C97">
        <w:rPr>
          <w:rFonts w:asciiTheme="majorHAnsi" w:hAnsiTheme="majorHAnsi" w:cs="Arial"/>
          <w:b/>
          <w:bCs/>
          <w:szCs w:val="22"/>
        </w:rPr>
        <w:t>pictogrammes</w:t>
      </w:r>
      <w:r>
        <w:rPr>
          <w:rFonts w:asciiTheme="majorHAnsi" w:hAnsiTheme="majorHAnsi" w:cs="Arial"/>
          <w:b/>
          <w:bCs/>
          <w:szCs w:val="22"/>
        </w:rPr>
        <w:t xml:space="preserve"> amovibles insérés à l’intérieur du cylindre pour une finition parfaite avec un corps en polycarbonate,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et colliers en inox 316L.</w:t>
      </w:r>
    </w:p>
    <w:p w14:paraId="36B059C5" w14:textId="77777777" w:rsidR="00136256" w:rsidRPr="000D20EB" w:rsidRDefault="00136256" w:rsidP="00136256">
      <w:pPr>
        <w:rPr>
          <w:rFonts w:eastAsia="Times New Roman"/>
        </w:rPr>
      </w:pPr>
      <w:r>
        <w:rPr>
          <w:noProof/>
        </w:rPr>
        <w:drawing>
          <wp:inline distT="0" distB="0" distL="0" distR="0" wp14:anchorId="78C5B8A8" wp14:editId="5449EC6E">
            <wp:extent cx="2520000" cy="1800000"/>
            <wp:effectExtent l="0" t="0" r="0" b="0"/>
            <wp:docPr id="114" name="Image 114" descr="Une image contenant lumière&#10;&#10;Description générée automatiquemen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6" name="Image 96" descr="Une image contenant lumière&#10;&#10;Description générée automatiquement"/>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2520000" cy="1800000"/>
                    </a:xfrm>
                    <a:prstGeom prst="rect">
                      <a:avLst/>
                    </a:prstGeom>
                    <a:noFill/>
                    <a:ln>
                      <a:noFill/>
                    </a:ln>
                  </pic:spPr>
                </pic:pic>
              </a:graphicData>
            </a:graphic>
          </wp:inline>
        </w:drawing>
      </w:r>
    </w:p>
    <w:p w14:paraId="26709F5A" w14:textId="77777777" w:rsidR="00136256" w:rsidRDefault="00136256" w:rsidP="00136256">
      <w:pPr>
        <w:pStyle w:val="NormalWeb"/>
        <w:rPr>
          <w:rFonts w:asciiTheme="majorHAnsi" w:hAnsiTheme="majorHAnsi" w:cs="Arial"/>
          <w:b/>
          <w:bCs/>
          <w:szCs w:val="22"/>
        </w:rPr>
      </w:pPr>
      <w:r>
        <w:rPr>
          <w:rFonts w:asciiTheme="majorHAnsi" w:hAnsiTheme="majorHAnsi" w:cs="Arial"/>
          <w:szCs w:val="22"/>
        </w:rPr>
        <w:t xml:space="preserve">Tous les blocs Cylindriques </w:t>
      </w:r>
      <w:r w:rsidRPr="00EA4B98">
        <w:rPr>
          <w:rFonts w:asciiTheme="majorHAnsi" w:hAnsiTheme="majorHAnsi" w:cs="Arial"/>
          <w:b/>
          <w:bCs/>
          <w:szCs w:val="22"/>
        </w:rPr>
        <w:t>ATEX</w:t>
      </w:r>
      <w:r>
        <w:rPr>
          <w:rFonts w:asciiTheme="majorHAnsi" w:hAnsiTheme="majorHAnsi" w:cs="Arial"/>
          <w:szCs w:val="22"/>
        </w:rPr>
        <w:t xml:space="preserve"> </w:t>
      </w:r>
      <w:r w:rsidRPr="00190F37">
        <w:rPr>
          <w:rFonts w:asciiTheme="majorHAnsi" w:hAnsiTheme="majorHAnsi" w:cs="Arial"/>
          <w:szCs w:val="22"/>
        </w:rPr>
        <w:t>seront équipés de</w:t>
      </w:r>
      <w:r>
        <w:rPr>
          <w:rFonts w:asciiTheme="majorHAnsi" w:hAnsiTheme="majorHAnsi" w:cs="Arial"/>
          <w:b/>
          <w:bCs/>
          <w:szCs w:val="22"/>
        </w:rPr>
        <w:t xml:space="preserve"> pictogramme adhésif avec un corps en verre borosilicate, un support</w:t>
      </w:r>
      <w:r w:rsidRPr="00354C97">
        <w:rPr>
          <w:rFonts w:asciiTheme="majorHAnsi" w:hAnsiTheme="majorHAnsi" w:cs="Arial"/>
          <w:b/>
          <w:bCs/>
          <w:szCs w:val="22"/>
        </w:rPr>
        <w:t xml:space="preserve"> </w:t>
      </w:r>
      <w:r>
        <w:rPr>
          <w:rFonts w:asciiTheme="majorHAnsi" w:hAnsiTheme="majorHAnsi" w:cs="Arial"/>
          <w:b/>
          <w:bCs/>
          <w:szCs w:val="22"/>
        </w:rPr>
        <w:t>interne en acier et des flasques acier recouvert de peinture époxy.</w:t>
      </w:r>
    </w:p>
    <w:p w14:paraId="499E0FCB" w14:textId="77777777" w:rsidR="00136256" w:rsidRPr="000A0BAA" w:rsidRDefault="00136256" w:rsidP="00136256">
      <w:pPr>
        <w:pStyle w:val="NormalWeb"/>
        <w:rPr>
          <w:rFonts w:asciiTheme="majorHAnsi" w:hAnsiTheme="majorHAnsi" w:cs="Arial"/>
          <w:b/>
          <w:bCs/>
          <w:i/>
          <w:iCs/>
          <w:szCs w:val="22"/>
        </w:rPr>
      </w:pPr>
      <w:r w:rsidRPr="00676A48">
        <w:rPr>
          <w:rFonts w:asciiTheme="majorHAnsi" w:hAnsiTheme="majorHAnsi" w:cs="Arial"/>
          <w:b/>
          <w:bCs/>
          <w:i/>
          <w:iCs/>
          <w:szCs w:val="22"/>
        </w:rPr>
        <w:t xml:space="preserve">Tous les blocs </w:t>
      </w:r>
      <w:r>
        <w:rPr>
          <w:rFonts w:asciiTheme="majorHAnsi" w:hAnsiTheme="majorHAnsi" w:cs="Arial"/>
          <w:b/>
          <w:bCs/>
          <w:i/>
          <w:iCs/>
          <w:szCs w:val="22"/>
        </w:rPr>
        <w:t xml:space="preserve">d’évacuation </w:t>
      </w:r>
      <w:r w:rsidRPr="00676A48">
        <w:rPr>
          <w:rFonts w:asciiTheme="majorHAnsi" w:hAnsiTheme="majorHAnsi" w:cs="Arial"/>
          <w:b/>
          <w:bCs/>
          <w:i/>
          <w:iCs/>
          <w:szCs w:val="22"/>
        </w:rPr>
        <w:t>sont également disponibles en Bi-fonction, BAEH ou DBR</w:t>
      </w:r>
      <w:r>
        <w:rPr>
          <w:rFonts w:asciiTheme="majorHAnsi" w:hAnsiTheme="majorHAnsi" w:cs="Arial"/>
          <w:b/>
          <w:bCs/>
          <w:i/>
          <w:iCs/>
          <w:szCs w:val="22"/>
        </w:rPr>
        <w:t xml:space="preserve"> (sauf ATEX)</w:t>
      </w:r>
      <w:r w:rsidRPr="00676A48">
        <w:rPr>
          <w:rFonts w:asciiTheme="majorHAnsi" w:hAnsiTheme="majorHAnsi" w:cs="Arial"/>
          <w:b/>
          <w:bCs/>
          <w:i/>
          <w:iCs/>
          <w:szCs w:val="22"/>
        </w:rPr>
        <w:t>.</w:t>
      </w:r>
    </w:p>
    <w:p w14:paraId="09248F60" w14:textId="77777777" w:rsidR="00136256" w:rsidRPr="00136256" w:rsidRDefault="00136256" w:rsidP="00136256"/>
    <w:p w14:paraId="7E065B3B" w14:textId="3AAA01BC" w:rsidR="009932C3" w:rsidRPr="000C730A" w:rsidRDefault="009932C3" w:rsidP="009932C3">
      <w:pPr>
        <w:spacing w:line="240" w:lineRule="atLeast"/>
        <w:ind w:right="23"/>
        <w:jc w:val="both"/>
        <w:rPr>
          <w:rFonts w:ascii="Calibri" w:hAnsi="Calibri" w:cs="Calibri"/>
          <w:sz w:val="22"/>
          <w:szCs w:val="22"/>
        </w:rPr>
      </w:pPr>
    </w:p>
    <w:p w14:paraId="54E6E24A" w14:textId="77777777"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50" w:name="_Toc641448355"/>
      <w:r w:rsidRPr="3519ACBF">
        <w:rPr>
          <w:rFonts w:ascii="Calibri" w:hAnsi="Calibri" w:cs="Calibri"/>
          <w:sz w:val="22"/>
          <w:szCs w:val="22"/>
        </w:rPr>
        <w:t>ECLAT²</w:t>
      </w:r>
      <w:bookmarkEnd w:id="50"/>
    </w:p>
    <w:p w14:paraId="38841477" w14:textId="77777777" w:rsidR="009932C3" w:rsidRPr="00647519" w:rsidRDefault="009932C3" w:rsidP="009932C3">
      <w:pPr>
        <w:pStyle w:val="NormalWeb"/>
        <w:rPr>
          <w:u w:val="single"/>
        </w:rPr>
      </w:pPr>
      <w:r w:rsidRPr="00647519">
        <w:rPr>
          <w:rStyle w:val="lev"/>
          <w:u w:val="single"/>
        </w:rPr>
        <w:t>Eclairage de sécurité</w:t>
      </w:r>
    </w:p>
    <w:p w14:paraId="3E11DC11" w14:textId="77777777" w:rsidR="009932C3" w:rsidRDefault="009932C3" w:rsidP="009932C3">
      <w:pPr>
        <w:pStyle w:val="NormalWeb"/>
      </w:pPr>
      <w:r w:rsidRPr="00D55D4F">
        <w:t>Dans les zones de circulation secondaires et locaux divers, les blocs autonomes seront de type SATI avec un flux lumineux assigné de 45 lumens pendant 1H, de marque BEHAR Sécurité, Série Eclat². Conformément au plan d’intégration ils seront proposés en</w:t>
      </w:r>
      <w:r>
        <w:t> :</w:t>
      </w:r>
    </w:p>
    <w:p w14:paraId="4E3452EA" w14:textId="77777777" w:rsidR="009932C3" w:rsidRDefault="009932C3" w:rsidP="009932C3">
      <w:pPr>
        <w:pStyle w:val="NormalWeb"/>
        <w:numPr>
          <w:ilvl w:val="0"/>
          <w:numId w:val="4"/>
        </w:numPr>
      </w:pPr>
      <w:r>
        <w:t>P</w:t>
      </w:r>
      <w:r w:rsidRPr="00D55D4F">
        <w:t>ose applique murale type BA60LO2 (réf : 37909)</w:t>
      </w:r>
    </w:p>
    <w:p w14:paraId="485DB393" w14:textId="77777777" w:rsidR="009932C3" w:rsidRDefault="009932C3" w:rsidP="009932C3">
      <w:pPr>
        <w:pStyle w:val="NormalWeb"/>
        <w:rPr>
          <w:rFonts w:eastAsia="Times New Roman"/>
          <w:lang w:val="en"/>
        </w:rPr>
      </w:pPr>
      <w:r>
        <w:rPr>
          <w:rFonts w:eastAsia="Times New Roman"/>
          <w:noProof/>
          <w:lang w:val="en"/>
        </w:rPr>
        <w:drawing>
          <wp:inline distT="0" distB="0" distL="0" distR="0" wp14:anchorId="06E54C70" wp14:editId="25B20F2C">
            <wp:extent cx="2781300" cy="1724025"/>
            <wp:effectExtent l="0" t="0" r="0" b="9525"/>
            <wp:docPr id="57" name="Image 57"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781300" cy="1724025"/>
                    </a:xfrm>
                    <a:prstGeom prst="rect">
                      <a:avLst/>
                    </a:prstGeom>
                    <a:noFill/>
                    <a:ln>
                      <a:noFill/>
                    </a:ln>
                  </pic:spPr>
                </pic:pic>
              </a:graphicData>
            </a:graphic>
          </wp:inline>
        </w:drawing>
      </w:r>
    </w:p>
    <w:p w14:paraId="4DBEDCB4" w14:textId="77777777" w:rsidR="009932C3" w:rsidRDefault="009932C3" w:rsidP="009932C3">
      <w:pPr>
        <w:pStyle w:val="NormalWeb"/>
      </w:pPr>
    </w:p>
    <w:p w14:paraId="2E25B81D" w14:textId="77777777" w:rsidR="009932C3" w:rsidRPr="000F26D5" w:rsidRDefault="009932C3" w:rsidP="009932C3">
      <w:pPr>
        <w:pStyle w:val="NormalWeb"/>
        <w:numPr>
          <w:ilvl w:val="0"/>
          <w:numId w:val="4"/>
        </w:numPr>
        <w:rPr>
          <w:rFonts w:eastAsia="Times New Roman"/>
        </w:rPr>
      </w:pPr>
      <w:r w:rsidRPr="00D55D4F">
        <w:t>Saillie plafond avec vasque triangulaire, type BA60NSLO2 (réf : 37914)</w:t>
      </w:r>
    </w:p>
    <w:p w14:paraId="7814F863" w14:textId="77777777" w:rsidR="009932C3" w:rsidRPr="000F26D5" w:rsidRDefault="009932C3" w:rsidP="009932C3">
      <w:pPr>
        <w:pStyle w:val="NormalWeb"/>
        <w:ind w:left="720"/>
        <w:rPr>
          <w:rFonts w:eastAsia="Times New Roman"/>
        </w:rPr>
      </w:pPr>
      <w:r>
        <w:rPr>
          <w:rFonts w:eastAsia="Times New Roman"/>
          <w:noProof/>
          <w:lang w:val="en"/>
        </w:rPr>
        <w:drawing>
          <wp:inline distT="0" distB="0" distL="0" distR="0" wp14:anchorId="3AFCE473" wp14:editId="12D4E4F9">
            <wp:extent cx="3009900" cy="2012284"/>
            <wp:effectExtent l="0" t="0" r="0" b="0"/>
            <wp:docPr id="58" name="Image 58"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3013639" cy="2014784"/>
                    </a:xfrm>
                    <a:prstGeom prst="rect">
                      <a:avLst/>
                    </a:prstGeom>
                    <a:noFill/>
                    <a:ln>
                      <a:noFill/>
                    </a:ln>
                  </pic:spPr>
                </pic:pic>
              </a:graphicData>
            </a:graphic>
          </wp:inline>
        </w:drawing>
      </w:r>
    </w:p>
    <w:p w14:paraId="5789F595" w14:textId="77777777" w:rsidR="009932C3" w:rsidRDefault="009932C3" w:rsidP="009932C3">
      <w:pPr>
        <w:rPr>
          <w:rFonts w:eastAsia="Times New Roman"/>
        </w:rPr>
      </w:pPr>
    </w:p>
    <w:p w14:paraId="629F4CA3" w14:textId="77777777" w:rsidR="009932C3" w:rsidRPr="000F26D5" w:rsidRDefault="009932C3" w:rsidP="009932C3">
      <w:pPr>
        <w:pStyle w:val="Paragraphedeliste"/>
        <w:numPr>
          <w:ilvl w:val="0"/>
          <w:numId w:val="4"/>
        </w:numPr>
        <w:rPr>
          <w:rFonts w:eastAsia="Times New Roman"/>
        </w:rPr>
      </w:pPr>
      <w:r w:rsidRPr="000F26D5">
        <w:rPr>
          <w:rFonts w:eastAsia="Times New Roman"/>
        </w:rPr>
        <w:t>Encastrée plafond avec vasque triangulaire BA60NLO2 (réf : 37946) dans les circulations à faible hauteur sous plafond.</w:t>
      </w:r>
    </w:p>
    <w:p w14:paraId="144BFE8E" w14:textId="77777777" w:rsidR="009932C3" w:rsidRPr="00D55D4F" w:rsidRDefault="009932C3" w:rsidP="009932C3">
      <w:pPr>
        <w:rPr>
          <w:rFonts w:eastAsia="Times New Roman"/>
        </w:rPr>
      </w:pPr>
      <w:r>
        <w:rPr>
          <w:rFonts w:eastAsia="Times New Roman"/>
          <w:noProof/>
          <w:lang w:val="en"/>
        </w:rPr>
        <w:drawing>
          <wp:inline distT="0" distB="0" distL="0" distR="0" wp14:anchorId="0C60EC18" wp14:editId="7D4DFAB4">
            <wp:extent cx="3238500" cy="1809750"/>
            <wp:effectExtent l="0" t="0" r="0" b="0"/>
            <wp:docPr id="59" name="Image 59"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3238500" cy="1809750"/>
                    </a:xfrm>
                    <a:prstGeom prst="rect">
                      <a:avLst/>
                    </a:prstGeom>
                    <a:noFill/>
                    <a:ln>
                      <a:noFill/>
                    </a:ln>
                  </pic:spPr>
                </pic:pic>
              </a:graphicData>
            </a:graphic>
          </wp:inline>
        </w:drawing>
      </w:r>
    </w:p>
    <w:p w14:paraId="4271524C" w14:textId="77777777" w:rsidR="009932C3" w:rsidRDefault="009932C3" w:rsidP="009932C3">
      <w:pPr>
        <w:pStyle w:val="NormalWeb"/>
      </w:pPr>
    </w:p>
    <w:p w14:paraId="106EF6BE" w14:textId="77777777" w:rsidR="009932C3" w:rsidRPr="00647519" w:rsidRDefault="009932C3" w:rsidP="009932C3">
      <w:pPr>
        <w:pStyle w:val="NormalWeb"/>
        <w:rPr>
          <w:u w:val="single"/>
        </w:rPr>
      </w:pPr>
      <w:r w:rsidRPr="00647519">
        <w:rPr>
          <w:rStyle w:val="lev"/>
          <w:u w:val="single"/>
        </w:rPr>
        <w:t>Eclairage de sécurité étanche</w:t>
      </w:r>
    </w:p>
    <w:p w14:paraId="0BFC954B" w14:textId="77777777" w:rsidR="009932C3" w:rsidRDefault="009932C3" w:rsidP="009932C3">
      <w:pPr>
        <w:pStyle w:val="NormalWeb"/>
        <w:rPr>
          <w:lang w:val="en"/>
        </w:rPr>
      </w:pPr>
      <w:r w:rsidRPr="00D55D4F">
        <w:t xml:space="preserve">Des appareils étanches IP65 seront prévus dans les locaux poussiéreux et/ou humides. Les 7 entrées de câble seront réalisées en injection bi-matière assurant la permanence de l’étanchéité du luminaire sans l’adjonction de presse étoupe. </w:t>
      </w:r>
      <w:r>
        <w:rPr>
          <w:lang w:val="en"/>
        </w:rPr>
        <w:t xml:space="preserve">Type Eclat2 </w:t>
      </w:r>
      <w:proofErr w:type="spellStart"/>
      <w:r>
        <w:rPr>
          <w:lang w:val="en"/>
        </w:rPr>
        <w:t>référence</w:t>
      </w:r>
      <w:proofErr w:type="spellEnd"/>
      <w:r>
        <w:rPr>
          <w:lang w:val="en"/>
        </w:rPr>
        <w:t xml:space="preserve"> AET60LO2 (37 910) </w:t>
      </w:r>
      <w:proofErr w:type="spellStart"/>
      <w:r>
        <w:rPr>
          <w:lang w:val="en"/>
        </w:rPr>
        <w:t>ou</w:t>
      </w:r>
      <w:proofErr w:type="spellEnd"/>
      <w:r>
        <w:rPr>
          <w:lang w:val="en"/>
        </w:rPr>
        <w:t xml:space="preserve"> </w:t>
      </w:r>
      <w:proofErr w:type="spellStart"/>
      <w:r>
        <w:rPr>
          <w:lang w:val="en"/>
        </w:rPr>
        <w:t>équivalent</w:t>
      </w:r>
      <w:proofErr w:type="spellEnd"/>
      <w:r>
        <w:rPr>
          <w:lang w:val="en"/>
        </w:rPr>
        <w:t>.</w:t>
      </w:r>
    </w:p>
    <w:p w14:paraId="73F80F8C" w14:textId="77777777" w:rsidR="009932C3" w:rsidRDefault="009932C3" w:rsidP="009932C3">
      <w:pPr>
        <w:rPr>
          <w:rFonts w:eastAsia="Times New Roman"/>
          <w:lang w:val="en"/>
        </w:rPr>
      </w:pPr>
      <w:r>
        <w:rPr>
          <w:rFonts w:eastAsia="Times New Roman"/>
          <w:noProof/>
          <w:lang w:val="en"/>
        </w:rPr>
        <w:drawing>
          <wp:inline distT="0" distB="0" distL="0" distR="0" wp14:anchorId="3397CF1E" wp14:editId="61F171F6">
            <wp:extent cx="3248025" cy="2162175"/>
            <wp:effectExtent l="0" t="0" r="9525" b="9525"/>
            <wp:docPr id="60" name="Image 60"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248025" cy="2162175"/>
                    </a:xfrm>
                    <a:prstGeom prst="rect">
                      <a:avLst/>
                    </a:prstGeom>
                    <a:noFill/>
                    <a:ln>
                      <a:noFill/>
                    </a:ln>
                  </pic:spPr>
                </pic:pic>
              </a:graphicData>
            </a:graphic>
          </wp:inline>
        </w:drawing>
      </w:r>
    </w:p>
    <w:p w14:paraId="0E795BA2" w14:textId="77777777" w:rsidR="009932C3" w:rsidRPr="00D55D4F" w:rsidRDefault="009932C3" w:rsidP="009932C3">
      <w:pPr>
        <w:pStyle w:val="NormalWeb"/>
      </w:pPr>
      <w:r w:rsidRPr="00D55D4F">
        <w:t>Les zones de parking seront équipées de blocs étanches IP 65 de marque BEHAR Sécurité Série ECLAT2 type AET60LO2 (Réf : 37910) en implantation haute. Des blocs munis d’une grille de protection renforcée contre les chocs (IK10) seront implantés en parties basses de type AET609LO2 (Réf : 37 918).</w:t>
      </w:r>
    </w:p>
    <w:p w14:paraId="60BD0D5F" w14:textId="77777777" w:rsidR="009932C3" w:rsidRDefault="009932C3" w:rsidP="009932C3">
      <w:pPr>
        <w:rPr>
          <w:rFonts w:eastAsia="Times New Roman"/>
          <w:lang w:val="en"/>
        </w:rPr>
      </w:pPr>
      <w:r>
        <w:rPr>
          <w:rFonts w:eastAsia="Times New Roman"/>
          <w:noProof/>
          <w:lang w:val="en"/>
        </w:rPr>
        <w:drawing>
          <wp:inline distT="0" distB="0" distL="0" distR="0" wp14:anchorId="06ADCFD3" wp14:editId="550A82E1">
            <wp:extent cx="2781300" cy="1771650"/>
            <wp:effectExtent l="0" t="0" r="0" b="0"/>
            <wp:docPr id="61" name="Image 61"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781300" cy="1771650"/>
                    </a:xfrm>
                    <a:prstGeom prst="rect">
                      <a:avLst/>
                    </a:prstGeom>
                    <a:noFill/>
                    <a:ln>
                      <a:noFill/>
                    </a:ln>
                  </pic:spPr>
                </pic:pic>
              </a:graphicData>
            </a:graphic>
          </wp:inline>
        </w:drawing>
      </w:r>
    </w:p>
    <w:p w14:paraId="4FB6E634" w14:textId="77777777" w:rsidR="009932C3" w:rsidRPr="00647519" w:rsidRDefault="009932C3" w:rsidP="009932C3">
      <w:pPr>
        <w:pStyle w:val="NormalWeb"/>
        <w:rPr>
          <w:u w:val="single"/>
        </w:rPr>
      </w:pPr>
      <w:r w:rsidRPr="00647519">
        <w:rPr>
          <w:rStyle w:val="lev"/>
          <w:u w:val="single"/>
        </w:rPr>
        <w:t>Eclairage d’ambiance</w:t>
      </w:r>
      <w:r w:rsidRPr="00647519">
        <w:rPr>
          <w:u w:val="single"/>
        </w:rPr>
        <w:t xml:space="preserve"> </w:t>
      </w:r>
    </w:p>
    <w:p w14:paraId="36AA39EC" w14:textId="77777777" w:rsidR="009932C3" w:rsidRPr="00D55D4F" w:rsidRDefault="009932C3" w:rsidP="009932C3">
      <w:pPr>
        <w:pStyle w:val="NormalWeb"/>
      </w:pPr>
      <w:r w:rsidRPr="00D55D4F">
        <w:t>Selon l’article EC 8, un éclairage d’ambiance est obligatoire dans chaque local ou hall dans lequel l’effectif du public peut atteindre 100 personnes en étage ou rez-de-chaussée ou 50 personnes en sous-sol.</w:t>
      </w:r>
    </w:p>
    <w:p w14:paraId="3B7CF531" w14:textId="77777777" w:rsidR="009932C3" w:rsidRPr="00D55D4F" w:rsidRDefault="009932C3" w:rsidP="009932C3">
      <w:pPr>
        <w:pStyle w:val="NormalWeb"/>
      </w:pPr>
      <w:r w:rsidRPr="00D55D4F">
        <w:t xml:space="preserve">Les blocs d’ambiance auront un flux lumineux assigné d’au moins 360 lumens pendant 1H Le calcul d’implantation sera basé sur un flux lumineux au sol de 5 </w:t>
      </w:r>
      <w:proofErr w:type="spellStart"/>
      <w:r w:rsidRPr="00D55D4F">
        <w:t>lms</w:t>
      </w:r>
      <w:proofErr w:type="spellEnd"/>
      <w:r w:rsidRPr="00D55D4F">
        <w:t xml:space="preserve"> / m² pendant la durée assignée de fonctionnement. L’implantation des appareils d’ambiance sera réalisée de manière à obtenir un éclairement uniforme (distance maximum entre 2 appareils inférieure à 4 fois leur hauteur au-dessus du sol). Chaque pièce sera équipée au minimum de deux blocs autonomes d’ambiance même si le flux d’un seul est suffisant.</w:t>
      </w:r>
    </w:p>
    <w:p w14:paraId="43D72634" w14:textId="77777777" w:rsidR="009932C3" w:rsidRPr="00D55D4F" w:rsidRDefault="009932C3" w:rsidP="009932C3">
      <w:pPr>
        <w:pStyle w:val="NormalWeb"/>
      </w:pPr>
      <w:r w:rsidRPr="00D55D4F">
        <w:t xml:space="preserve">Pour les autres types de locaux, les blocs d’ambiance auront un flux assigné de 500 Lumens en mode non permanent. Ils seront fixés en saillie au plafond et seront de marque BEHAR Sécurité, série ECLAT2 type BA450 (Réf : 37905) ou équivalent. </w:t>
      </w:r>
    </w:p>
    <w:p w14:paraId="2FE164B8" w14:textId="77777777" w:rsidR="009932C3" w:rsidRDefault="009932C3" w:rsidP="009932C3">
      <w:pPr>
        <w:rPr>
          <w:rFonts w:eastAsia="Times New Roman"/>
          <w:lang w:val="en"/>
        </w:rPr>
      </w:pPr>
      <w:r>
        <w:rPr>
          <w:rFonts w:eastAsia="Times New Roman"/>
          <w:noProof/>
          <w:lang w:val="en"/>
        </w:rPr>
        <w:drawing>
          <wp:inline distT="0" distB="0" distL="0" distR="0" wp14:anchorId="0F4BD88B" wp14:editId="6BBF0810">
            <wp:extent cx="2571750" cy="2571750"/>
            <wp:effectExtent l="0" t="0" r="0" b="0"/>
            <wp:docPr id="62" name="Image 62" descr="descrip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escription"/>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2571750" cy="2571750"/>
                    </a:xfrm>
                    <a:prstGeom prst="rect">
                      <a:avLst/>
                    </a:prstGeom>
                    <a:noFill/>
                    <a:ln>
                      <a:noFill/>
                    </a:ln>
                  </pic:spPr>
                </pic:pic>
              </a:graphicData>
            </a:graphic>
          </wp:inline>
        </w:drawing>
      </w:r>
    </w:p>
    <w:p w14:paraId="74E1B9C9" w14:textId="77777777" w:rsidR="009932C3" w:rsidRPr="000C730A" w:rsidRDefault="009932C3" w:rsidP="009932C3">
      <w:pPr>
        <w:spacing w:line="240" w:lineRule="atLeast"/>
        <w:ind w:right="23"/>
        <w:jc w:val="both"/>
        <w:rPr>
          <w:rFonts w:ascii="Calibri" w:hAnsi="Calibri" w:cs="Calibri"/>
          <w:sz w:val="22"/>
          <w:szCs w:val="22"/>
        </w:rPr>
      </w:pPr>
    </w:p>
    <w:p w14:paraId="12A15726" w14:textId="468A761A"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51" w:name="_Toc502707665"/>
      <w:r w:rsidRPr="3519ACBF">
        <w:rPr>
          <w:rFonts w:ascii="Calibri" w:hAnsi="Calibri" w:cs="Calibri"/>
          <w:sz w:val="22"/>
          <w:szCs w:val="22"/>
        </w:rPr>
        <w:t>PARK</w:t>
      </w:r>
      <w:r w:rsidR="0670C113" w:rsidRPr="3519ACBF">
        <w:rPr>
          <w:rFonts w:ascii="Calibri" w:hAnsi="Calibri" w:cs="Calibri"/>
          <w:sz w:val="22"/>
          <w:szCs w:val="22"/>
        </w:rPr>
        <w:t xml:space="preserve"> (Ambiance)</w:t>
      </w:r>
      <w:bookmarkEnd w:id="51"/>
    </w:p>
    <w:p w14:paraId="31487467" w14:textId="77777777" w:rsidR="009932C3" w:rsidRPr="000C730A" w:rsidRDefault="009932C3" w:rsidP="009932C3">
      <w:pPr>
        <w:spacing w:line="240" w:lineRule="atLeast"/>
        <w:ind w:right="23"/>
        <w:jc w:val="both"/>
        <w:rPr>
          <w:rFonts w:ascii="Calibri" w:hAnsi="Calibri" w:cs="Calibri"/>
          <w:sz w:val="22"/>
          <w:szCs w:val="22"/>
        </w:rPr>
      </w:pPr>
    </w:p>
    <w:p w14:paraId="10955DA7" w14:textId="527AD15A" w:rsidR="009932C3" w:rsidRPr="000C730A" w:rsidRDefault="009932C3" w:rsidP="009932C3">
      <w:pPr>
        <w:spacing w:line="240" w:lineRule="atLeast"/>
        <w:ind w:right="23"/>
        <w:jc w:val="both"/>
        <w:rPr>
          <w:rFonts w:ascii="Calibri" w:hAnsi="Calibri" w:cs="Calibri"/>
          <w:sz w:val="22"/>
          <w:szCs w:val="22"/>
        </w:rPr>
      </w:pPr>
    </w:p>
    <w:p w14:paraId="324F3EA5" w14:textId="2FEDE7C1" w:rsidR="009932C3" w:rsidRPr="000C730A" w:rsidRDefault="009932C3" w:rsidP="009932C3">
      <w:pPr>
        <w:spacing w:line="240" w:lineRule="atLeast"/>
        <w:ind w:right="23"/>
        <w:jc w:val="both"/>
        <w:rPr>
          <w:rFonts w:ascii="Calibri" w:hAnsi="Calibri" w:cs="Calibri"/>
          <w:sz w:val="22"/>
          <w:szCs w:val="22"/>
        </w:rPr>
      </w:pPr>
    </w:p>
    <w:p w14:paraId="25231968" w14:textId="703DC168" w:rsidR="009932C3" w:rsidRDefault="2FD17BF2" w:rsidP="009932C3">
      <w:pPr>
        <w:pStyle w:val="Titre2"/>
        <w:numPr>
          <w:ilvl w:val="1"/>
          <w:numId w:val="2"/>
        </w:numPr>
        <w:tabs>
          <w:tab w:val="num" w:pos="360"/>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52" w:name="_Toc2086930794"/>
      <w:r w:rsidRPr="3519ACBF">
        <w:rPr>
          <w:rFonts w:ascii="Calibri" w:hAnsi="Calibri" w:cs="Calibri"/>
          <w:sz w:val="22"/>
          <w:szCs w:val="22"/>
        </w:rPr>
        <w:t>PHARE</w:t>
      </w:r>
      <w:r w:rsidR="0670C113" w:rsidRPr="3519ACBF">
        <w:rPr>
          <w:rFonts w:ascii="Calibri" w:hAnsi="Calibri" w:cs="Calibri"/>
          <w:sz w:val="22"/>
          <w:szCs w:val="22"/>
        </w:rPr>
        <w:t xml:space="preserve"> (Ambiance)</w:t>
      </w:r>
      <w:bookmarkEnd w:id="52"/>
    </w:p>
    <w:p w14:paraId="6A711E8E" w14:textId="77777777" w:rsidR="00355595" w:rsidRPr="00355595" w:rsidRDefault="00355595" w:rsidP="00355595"/>
    <w:p w14:paraId="29770825" w14:textId="77777777" w:rsidR="00355595" w:rsidRDefault="0872EDFB" w:rsidP="00355595">
      <w:pPr>
        <w:pStyle w:val="Titre2"/>
        <w:numPr>
          <w:ilvl w:val="1"/>
          <w:numId w:val="2"/>
        </w:numPr>
        <w:tabs>
          <w:tab w:val="num" w:pos="360"/>
          <w:tab w:val="num" w:pos="576"/>
        </w:tabs>
        <w:overflowPunct w:val="0"/>
        <w:autoSpaceDE w:val="0"/>
        <w:autoSpaceDN w:val="0"/>
        <w:adjustRightInd w:val="0"/>
        <w:spacing w:before="0" w:line="240" w:lineRule="atLeast"/>
        <w:ind w:left="709" w:hanging="709"/>
        <w:textAlignment w:val="baseline"/>
        <w:rPr>
          <w:rFonts w:ascii="Calibri" w:hAnsi="Calibri" w:cs="Calibri"/>
          <w:sz w:val="22"/>
          <w:szCs w:val="22"/>
        </w:rPr>
      </w:pPr>
      <w:bookmarkStart w:id="53" w:name="_Toc1658644741"/>
      <w:r w:rsidRPr="3519ACBF">
        <w:rPr>
          <w:rFonts w:ascii="Calibri" w:hAnsi="Calibri" w:cs="Calibri"/>
          <w:sz w:val="22"/>
          <w:szCs w:val="22"/>
        </w:rPr>
        <w:t>BAPI</w:t>
      </w:r>
      <w:bookmarkEnd w:id="53"/>
    </w:p>
    <w:p w14:paraId="56803394" w14:textId="77777777" w:rsidR="00355595" w:rsidRPr="000C730A" w:rsidRDefault="00355595" w:rsidP="00355595">
      <w:pPr>
        <w:spacing w:line="240" w:lineRule="atLeast"/>
        <w:ind w:right="23"/>
        <w:jc w:val="both"/>
        <w:rPr>
          <w:rFonts w:ascii="Calibri" w:hAnsi="Calibri" w:cs="Calibri"/>
          <w:sz w:val="22"/>
          <w:szCs w:val="22"/>
        </w:rPr>
      </w:pPr>
    </w:p>
    <w:p w14:paraId="0F47A131" w14:textId="77777777" w:rsidR="00355595" w:rsidRDefault="00355595" w:rsidP="00355595">
      <w:pPr>
        <w:rPr>
          <w:rFonts w:ascii="Calibri" w:eastAsiaTheme="majorEastAsia" w:hAnsi="Calibri" w:cs="Calibri"/>
          <w:caps/>
          <w:color w:val="538135" w:themeColor="accent6" w:themeShade="BF"/>
          <w:sz w:val="28"/>
          <w:szCs w:val="22"/>
        </w:rPr>
      </w:pPr>
      <w:r>
        <w:rPr>
          <w:rFonts w:ascii="Calibri" w:hAnsi="Calibri" w:cs="Calibri"/>
          <w:caps/>
          <w:sz w:val="28"/>
          <w:szCs w:val="22"/>
        </w:rPr>
        <w:br w:type="page"/>
      </w:r>
    </w:p>
    <w:p w14:paraId="49FF81E8" w14:textId="77777777" w:rsidR="00355595" w:rsidRPr="00E50451" w:rsidRDefault="00355595" w:rsidP="00355595"/>
    <w:p w14:paraId="6A278875" w14:textId="77777777" w:rsidR="00355595" w:rsidRPr="000C730A" w:rsidRDefault="00355595" w:rsidP="00355595">
      <w:pPr>
        <w:spacing w:line="240" w:lineRule="atLeast"/>
        <w:ind w:right="23"/>
        <w:jc w:val="both"/>
        <w:rPr>
          <w:rFonts w:ascii="Calibri" w:hAnsi="Calibri" w:cs="Calibri"/>
          <w:sz w:val="22"/>
          <w:szCs w:val="22"/>
        </w:rPr>
      </w:pPr>
    </w:p>
    <w:p w14:paraId="09AACEEB" w14:textId="77777777" w:rsidR="00355595" w:rsidRPr="000C730A" w:rsidRDefault="00355595" w:rsidP="00355595">
      <w:pPr>
        <w:spacing w:line="240" w:lineRule="atLeast"/>
        <w:ind w:right="23"/>
        <w:jc w:val="both"/>
        <w:rPr>
          <w:rFonts w:ascii="Calibri" w:hAnsi="Calibri" w:cs="Calibri"/>
          <w:sz w:val="22"/>
          <w:szCs w:val="22"/>
        </w:rPr>
      </w:pPr>
    </w:p>
    <w:p w14:paraId="78D0BBC0" w14:textId="77777777" w:rsidR="00355595" w:rsidRDefault="00355595" w:rsidP="00355595"/>
    <w:p w14:paraId="7ABF9F4B" w14:textId="77777777" w:rsidR="00355595" w:rsidRDefault="00355595" w:rsidP="00355595"/>
    <w:p w14:paraId="244F0BD7" w14:textId="77777777" w:rsidR="00355595" w:rsidRDefault="00355595" w:rsidP="00355595"/>
    <w:p w14:paraId="0785F9DF" w14:textId="77777777" w:rsidR="00355595" w:rsidRDefault="00355595" w:rsidP="00355595">
      <w:pPr>
        <w:rPr>
          <w:rFonts w:ascii="Calibri" w:eastAsiaTheme="majorEastAsia" w:hAnsi="Calibri" w:cs="Calibri"/>
          <w:caps/>
          <w:color w:val="538135" w:themeColor="accent6" w:themeShade="BF"/>
          <w:sz w:val="28"/>
          <w:szCs w:val="22"/>
        </w:rPr>
      </w:pPr>
      <w:r>
        <w:rPr>
          <w:rFonts w:ascii="Calibri" w:hAnsi="Calibri" w:cs="Calibri"/>
          <w:caps/>
          <w:sz w:val="28"/>
          <w:szCs w:val="22"/>
        </w:rPr>
        <w:br w:type="page"/>
      </w:r>
    </w:p>
    <w:p w14:paraId="4DCF6C35" w14:textId="77777777" w:rsidR="00355595" w:rsidRPr="00355595" w:rsidRDefault="00355595" w:rsidP="00355595"/>
    <w:p w14:paraId="65446173" w14:textId="0E2D9441" w:rsidR="009932C3" w:rsidRPr="000C730A" w:rsidRDefault="009932C3" w:rsidP="009932C3">
      <w:pPr>
        <w:spacing w:line="240" w:lineRule="atLeast"/>
        <w:ind w:right="23"/>
        <w:jc w:val="both"/>
        <w:rPr>
          <w:rFonts w:ascii="Calibri" w:hAnsi="Calibri" w:cs="Calibri"/>
          <w:sz w:val="22"/>
          <w:szCs w:val="22"/>
        </w:rPr>
      </w:pPr>
    </w:p>
    <w:p w14:paraId="69BA64A0" w14:textId="6687FF71" w:rsidR="009932C3" w:rsidRPr="000C730A" w:rsidRDefault="009932C3" w:rsidP="009932C3">
      <w:pPr>
        <w:spacing w:line="240" w:lineRule="atLeast"/>
        <w:ind w:right="23"/>
        <w:jc w:val="both"/>
        <w:rPr>
          <w:rFonts w:ascii="Calibri" w:hAnsi="Calibri" w:cs="Calibri"/>
          <w:sz w:val="22"/>
          <w:szCs w:val="22"/>
        </w:rPr>
      </w:pPr>
    </w:p>
    <w:p w14:paraId="0D801668" w14:textId="68F3DF78" w:rsidR="009932C3" w:rsidRDefault="009932C3"/>
    <w:sectPr w:rsidR="009932C3">
      <w:headerReference w:type="default" r:id="rId87"/>
      <w:footerReference w:type="default" r:id="rId8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B3DD9F" w14:textId="77777777" w:rsidR="000D537D" w:rsidRDefault="000D537D" w:rsidP="00A43E77">
      <w:pPr>
        <w:spacing w:after="0" w:line="240" w:lineRule="auto"/>
      </w:pPr>
      <w:r>
        <w:separator/>
      </w:r>
    </w:p>
  </w:endnote>
  <w:endnote w:type="continuationSeparator" w:id="0">
    <w:p w14:paraId="1C1E1A3C" w14:textId="77777777" w:rsidR="000D537D" w:rsidRDefault="000D537D" w:rsidP="00A43E77">
      <w:pPr>
        <w:spacing w:after="0" w:line="240" w:lineRule="auto"/>
      </w:pPr>
      <w:r>
        <w:continuationSeparator/>
      </w:r>
    </w:p>
  </w:endnote>
  <w:endnote w:type="continuationNotice" w:id="1">
    <w:p w14:paraId="60999D7E" w14:textId="77777777" w:rsidR="000D537D" w:rsidRDefault="000D537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MinionPro-Regular">
    <w:altName w:val="Calibri"/>
    <w:panose1 w:val="00000000000000000000"/>
    <w:charset w:val="4D"/>
    <w:family w:val="auto"/>
    <w:notTrueType/>
    <w:pitch w:val="default"/>
    <w:sig w:usb0="00000003" w:usb1="00000000" w:usb2="00000000" w:usb3="00000000" w:csb0="00000001" w:csb1="00000000"/>
  </w:font>
  <w:font w:name="AGaramondPro-Italic">
    <w:altName w:val="Calibri"/>
    <w:panose1 w:val="00000000000000000000"/>
    <w:charset w:val="4D"/>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Futura Std Book">
    <w:altName w:val="Calibri"/>
    <w:charset w:val="00"/>
    <w:family w:val="auto"/>
    <w:pitch w:val="variable"/>
    <w:sig w:usb0="00000003" w:usb1="00000000" w:usb2="00000000" w:usb3="00000000" w:csb0="00000001" w:csb1="00000000"/>
  </w:font>
  <w:font w:name="Futura">
    <w:altName w:val="Segoe UI Semilight"/>
    <w:charset w:val="00"/>
    <w:family w:val="auto"/>
    <w:pitch w:val="variable"/>
    <w:sig w:usb0="80000067" w:usb1="00000000" w:usb2="00000000" w:usb3="00000000" w:csb0="000001FB" w:csb1="00000000"/>
  </w:font>
  <w:font w:name="Garamond">
    <w:altName w:val="Cambria"/>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99A97" w14:textId="38349052" w:rsidR="00011592" w:rsidRPr="00011592" w:rsidRDefault="00011592" w:rsidP="00011592">
    <w:pPr>
      <w:tabs>
        <w:tab w:val="center" w:pos="4536"/>
        <w:tab w:val="right" w:pos="9072"/>
      </w:tabs>
      <w:spacing w:after="0" w:line="240" w:lineRule="auto"/>
      <w:rPr>
        <w:rFonts w:ascii="Arial" w:eastAsia="Times New Roman" w:hAnsi="Arial" w:cs="Times New Roman"/>
        <w:sz w:val="20"/>
        <w:szCs w:val="20"/>
        <w:lang w:eastAsia="fr-FR"/>
      </w:rPr>
    </w:pPr>
    <w:r w:rsidRPr="00011592">
      <w:rPr>
        <w:rFonts w:ascii="Arial" w:eastAsia="Times New Roman" w:hAnsi="Arial" w:cs="Times New Roman"/>
        <w:noProof/>
        <w:sz w:val="20"/>
        <w:szCs w:val="20"/>
        <w:lang w:eastAsia="fr-FR"/>
      </w:rPr>
      <mc:AlternateContent>
        <mc:Choice Requires="wps">
          <w:drawing>
            <wp:anchor distT="0" distB="0" distL="114300" distR="114300" simplePos="0" relativeHeight="251658242" behindDoc="0" locked="0" layoutInCell="1" allowOverlap="1" wp14:anchorId="43B5F80C" wp14:editId="60E0E008">
              <wp:simplePos x="0" y="0"/>
              <wp:positionH relativeFrom="column">
                <wp:posOffset>-755402</wp:posOffset>
              </wp:positionH>
              <wp:positionV relativeFrom="paragraph">
                <wp:posOffset>62284</wp:posOffset>
              </wp:positionV>
              <wp:extent cx="2872740" cy="970059"/>
              <wp:effectExtent l="0" t="0" r="3810" b="1905"/>
              <wp:wrapNone/>
              <wp:docPr id="27" name="Zone de texte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2740" cy="97005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943EB70" w14:textId="77777777" w:rsidR="00011592" w:rsidRDefault="00011592" w:rsidP="00011592">
                          <w:pPr>
                            <w:spacing w:after="0"/>
                            <w:rPr>
                              <w:color w:val="00B050"/>
                            </w:rPr>
                          </w:pPr>
                          <w:r w:rsidRPr="008249F2">
                            <w:rPr>
                              <w:color w:val="00B050"/>
                            </w:rPr>
                            <w:t>BEHAR Sécurité</w:t>
                          </w:r>
                        </w:p>
                        <w:p w14:paraId="3223284A" w14:textId="595A538B" w:rsidR="00011592" w:rsidRPr="008249F2" w:rsidRDefault="00011592" w:rsidP="00011592">
                          <w:pPr>
                            <w:spacing w:after="0"/>
                            <w:rPr>
                              <w:color w:val="00B050"/>
                            </w:rPr>
                          </w:pPr>
                          <w:r>
                            <w:rPr>
                              <w:color w:val="00B050"/>
                            </w:rPr>
                            <w:t>32 avenue Marc Sangnier</w:t>
                          </w:r>
                        </w:p>
                        <w:p w14:paraId="09CD74FB" w14:textId="77777777" w:rsidR="00011592" w:rsidRPr="008249F2" w:rsidRDefault="00011592" w:rsidP="00011592">
                          <w:pPr>
                            <w:spacing w:after="0"/>
                            <w:rPr>
                              <w:color w:val="00B050"/>
                            </w:rPr>
                          </w:pPr>
                          <w:r w:rsidRPr="008249F2">
                            <w:rPr>
                              <w:color w:val="00B050"/>
                            </w:rPr>
                            <w:t>92</w:t>
                          </w:r>
                          <w:r>
                            <w:rPr>
                              <w:color w:val="00B050"/>
                            </w:rPr>
                            <w:t> 390 Villeneuve-la-Garenne</w:t>
                          </w:r>
                        </w:p>
                        <w:p w14:paraId="2A0D6959" w14:textId="77777777" w:rsidR="00011592" w:rsidRPr="008249F2" w:rsidRDefault="00011592" w:rsidP="00011592">
                          <w:pPr>
                            <w:rPr>
                              <w:color w:val="00B05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type w14:anchorId="43B5F80C" id="_x0000_t202" coordsize="21600,21600" o:spt="202" path="m,l,21600r21600,l21600,xe">
              <v:stroke joinstyle="miter"/>
              <v:path gradientshapeok="t" o:connecttype="rect"/>
            </v:shapetype>
            <v:shape id="Zone de texte 27" o:spid="_x0000_s1027" type="#_x0000_t202" style="position:absolute;margin-left:-59.5pt;margin-top:4.9pt;width:226.2pt;height:76.4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" stroked="f">
              <v:textbox>
                <w:txbxContent>
                  <w:p w14:paraId="7943EB70" w14:textId="77777777" w:rsidR="00011592" w:rsidRDefault="00011592" w:rsidP="00011592">
                    <w:pPr>
                      <w:spacing w:after="0"/>
                      <w:rPr>
                        <w:color w:val="00B050"/>
                      </w:rPr>
                    </w:pPr>
                    <w:r w:rsidRPr="008249F2">
                      <w:rPr>
                        <w:color w:val="00B050"/>
                      </w:rPr>
                      <w:t>BEHAR Sécurité</w:t>
                    </w:r>
                  </w:p>
                  <w:p w14:paraId="3223284A" w14:textId="595A538B" w:rsidR="00011592" w:rsidRPr="008249F2" w:rsidRDefault="00011592" w:rsidP="00011592">
                    <w:pPr>
                      <w:spacing w:after="0"/>
                      <w:rPr>
                        <w:color w:val="00B050"/>
                      </w:rPr>
                    </w:pPr>
                    <w:r>
                      <w:rPr>
                        <w:color w:val="00B050"/>
                      </w:rPr>
                      <w:t>32 avenue Marc Sangnier</w:t>
                    </w:r>
                  </w:p>
                  <w:p w14:paraId="09CD74FB" w14:textId="77777777" w:rsidR="00011592" w:rsidRPr="008249F2" w:rsidRDefault="00011592" w:rsidP="00011592">
                    <w:pPr>
                      <w:spacing w:after="0"/>
                      <w:rPr>
                        <w:color w:val="00B050"/>
                      </w:rPr>
                    </w:pPr>
                    <w:r w:rsidRPr="008249F2">
                      <w:rPr>
                        <w:color w:val="00B050"/>
                      </w:rPr>
                      <w:t>92</w:t>
                    </w:r>
                    <w:r>
                      <w:rPr>
                        <w:color w:val="00B050"/>
                      </w:rPr>
                      <w:t> 390 Villeneuve-la-Garenne</w:t>
                    </w:r>
                  </w:p>
                  <w:p w14:paraId="2A0D6959" w14:textId="77777777" w:rsidR="00011592" w:rsidRPr="008249F2" w:rsidRDefault="00011592" w:rsidP="00011592">
                    <w:pPr>
                      <w:rPr>
                        <w:color w:val="00B050"/>
                      </w:rPr>
                    </w:pPr>
                  </w:p>
                </w:txbxContent>
              </v:textbox>
            </v:shape>
          </w:pict>
        </mc:Fallback>
      </mc:AlternateContent>
    </w:r>
    <w:r w:rsidRPr="00011592">
      <w:rPr>
        <w:rFonts w:ascii="Arial" w:eastAsia="Times New Roman" w:hAnsi="Arial" w:cs="Times New Roman"/>
        <w:noProof/>
        <w:sz w:val="20"/>
        <w:szCs w:val="20"/>
        <w:lang w:eastAsia="fr-FR"/>
      </w:rPr>
      <mc:AlternateContent>
        <mc:Choice Requires="wps">
          <w:drawing>
            <wp:anchor distT="0" distB="0" distL="114300" distR="114300" simplePos="0" relativeHeight="251658241" behindDoc="0" locked="0" layoutInCell="1" allowOverlap="1" wp14:anchorId="36F9CCCF" wp14:editId="680572C6">
              <wp:simplePos x="0" y="0"/>
              <wp:positionH relativeFrom="column">
                <wp:posOffset>3632835</wp:posOffset>
              </wp:positionH>
              <wp:positionV relativeFrom="paragraph">
                <wp:posOffset>14605</wp:posOffset>
              </wp:positionV>
              <wp:extent cx="2872740" cy="615950"/>
              <wp:effectExtent l="0" t="3810" r="0" b="0"/>
              <wp:wrapNone/>
              <wp:docPr id="26" name="Zone de texte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2740" cy="6159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F8F3C98" w14:textId="77777777" w:rsidR="00011592" w:rsidRDefault="00011592" w:rsidP="00011592">
                          <w:pPr>
                            <w:spacing w:after="0"/>
                            <w:jc w:val="right"/>
                            <w:rPr>
                              <w:rFonts w:ascii="Garamond" w:hAnsi="Garamond"/>
                              <w:color w:val="00B050"/>
                              <w:sz w:val="22"/>
                              <w:szCs w:val="24"/>
                            </w:rPr>
                          </w:pPr>
                          <w:r w:rsidRPr="00B431DA">
                            <w:rPr>
                              <w:rFonts w:ascii="Garamond" w:hAnsi="Garamond"/>
                              <w:color w:val="00B050"/>
                              <w:sz w:val="22"/>
                              <w:szCs w:val="24"/>
                            </w:rPr>
                            <w:t>Tél :</w:t>
                          </w:r>
                          <w:r w:rsidRPr="00B431DA">
                            <w:rPr>
                              <w:rFonts w:ascii="Garamond" w:hAnsi="Garamond"/>
                              <w:sz w:val="22"/>
                              <w:szCs w:val="24"/>
                            </w:rPr>
                            <w:t xml:space="preserve"> </w:t>
                          </w:r>
                          <w:r w:rsidRPr="00B431DA">
                            <w:rPr>
                              <w:rFonts w:ascii="Garamond" w:hAnsi="Garamond"/>
                              <w:color w:val="002060"/>
                              <w:sz w:val="22"/>
                              <w:szCs w:val="24"/>
                            </w:rPr>
                            <w:t>01 47 88 31 31</w:t>
                          </w:r>
                        </w:p>
                        <w:p w14:paraId="15147514" w14:textId="77777777" w:rsidR="00011592" w:rsidRDefault="00011592" w:rsidP="00011592">
                          <w:pPr>
                            <w:spacing w:after="0"/>
                            <w:jc w:val="right"/>
                            <w:rPr>
                              <w:rFonts w:ascii="Garamond" w:hAnsi="Garamond"/>
                              <w:color w:val="00B050"/>
                              <w:sz w:val="22"/>
                              <w:szCs w:val="24"/>
                            </w:rPr>
                          </w:pPr>
                          <w:r>
                            <w:rPr>
                              <w:rFonts w:ascii="Garamond" w:hAnsi="Garamond"/>
                              <w:color w:val="00B050"/>
                              <w:sz w:val="22"/>
                              <w:szCs w:val="24"/>
                            </w:rPr>
                            <w:t xml:space="preserve">Mail : </w:t>
                          </w:r>
                          <w:hyperlink r:id="rId1" w:history="1">
                            <w:r w:rsidRPr="00F95F3A">
                              <w:rPr>
                                <w:rStyle w:val="Lienhypertexte"/>
                                <w:rFonts w:ascii="Garamond" w:hAnsi="Garamond"/>
                                <w:sz w:val="22"/>
                                <w:szCs w:val="24"/>
                              </w:rPr>
                              <w:t>contact@beharsecurite.com</w:t>
                            </w:r>
                          </w:hyperlink>
                          <w:r>
                            <w:rPr>
                              <w:rFonts w:ascii="Garamond" w:hAnsi="Garamond"/>
                              <w:color w:val="00B050"/>
                              <w:sz w:val="22"/>
                              <w:szCs w:val="24"/>
                            </w:rPr>
                            <w:t xml:space="preserve"> </w:t>
                          </w:r>
                        </w:p>
                        <w:p w14:paraId="4CDC3C48" w14:textId="77777777" w:rsidR="00011592" w:rsidRDefault="00011592" w:rsidP="00011592">
                          <w:pPr>
                            <w:spacing w:after="0"/>
                            <w:jc w:val="right"/>
                          </w:pPr>
                          <w:r>
                            <w:rPr>
                              <w:rFonts w:ascii="Garamond" w:hAnsi="Garamond"/>
                              <w:color w:val="00B050"/>
                              <w:sz w:val="22"/>
                              <w:szCs w:val="24"/>
                            </w:rPr>
                            <w:t xml:space="preserve">Internet : </w:t>
                          </w:r>
                          <w:hyperlink r:id="rId2" w:history="1">
                            <w:r w:rsidRPr="00E75929">
                              <w:rPr>
                                <w:rStyle w:val="Lienhypertexte"/>
                                <w:rFonts w:ascii="Garamond" w:hAnsi="Garamond"/>
                                <w:sz w:val="22"/>
                                <w:szCs w:val="24"/>
                              </w:rPr>
                              <w:t>www.beharsecurite.com</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36F9CCCF" id="Zone de texte 26" o:spid="_x0000_s1028" type="#_x0000_t202" style="position:absolute;margin-left:286.05pt;margin-top:1.15pt;width:226.2pt;height:48.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" stroked="f">
              <v:textbox>
                <w:txbxContent>
                  <w:p w14:paraId="5F8F3C98" w14:textId="77777777" w:rsidR="00011592" w:rsidRDefault="00011592" w:rsidP="00011592">
                    <w:pPr>
                      <w:spacing w:after="0"/>
                      <w:jc w:val="right"/>
                      <w:rPr>
                        <w:rFonts w:ascii="Garamond" w:hAnsi="Garamond"/>
                        <w:color w:val="00B050"/>
                        <w:sz w:val="22"/>
                        <w:szCs w:val="24"/>
                      </w:rPr>
                    </w:pPr>
                    <w:r w:rsidRPr="00B431DA">
                      <w:rPr>
                        <w:rFonts w:ascii="Garamond" w:hAnsi="Garamond"/>
                        <w:color w:val="00B050"/>
                        <w:sz w:val="22"/>
                        <w:szCs w:val="24"/>
                      </w:rPr>
                      <w:t>Tél :</w:t>
                    </w:r>
                    <w:r w:rsidRPr="00B431DA">
                      <w:rPr>
                        <w:rFonts w:ascii="Garamond" w:hAnsi="Garamond"/>
                        <w:sz w:val="22"/>
                        <w:szCs w:val="24"/>
                      </w:rPr>
                      <w:t xml:space="preserve"> </w:t>
                    </w:r>
                    <w:r w:rsidRPr="00B431DA">
                      <w:rPr>
                        <w:rFonts w:ascii="Garamond" w:hAnsi="Garamond"/>
                        <w:color w:val="002060"/>
                        <w:sz w:val="22"/>
                        <w:szCs w:val="24"/>
                      </w:rPr>
                      <w:t>01 47 88 31 31</w:t>
                    </w:r>
                  </w:p>
                  <w:p w14:paraId="15147514" w14:textId="77777777" w:rsidR="00011592" w:rsidRDefault="00011592" w:rsidP="00011592">
                    <w:pPr>
                      <w:spacing w:after="0"/>
                      <w:jc w:val="right"/>
                      <w:rPr>
                        <w:rFonts w:ascii="Garamond" w:hAnsi="Garamond"/>
                        <w:color w:val="00B050"/>
                        <w:sz w:val="22"/>
                        <w:szCs w:val="24"/>
                      </w:rPr>
                    </w:pPr>
                    <w:r>
                      <w:rPr>
                        <w:rFonts w:ascii="Garamond" w:hAnsi="Garamond"/>
                        <w:color w:val="00B050"/>
                        <w:sz w:val="22"/>
                        <w:szCs w:val="24"/>
                      </w:rPr>
                      <w:t xml:space="preserve">Mail : </w:t>
                    </w:r>
                    <w:hyperlink r:id="rId3" w:history="1">
                      <w:r w:rsidRPr="00F95F3A">
                        <w:rPr>
                          <w:rStyle w:val="Lienhypertexte"/>
                          <w:rFonts w:ascii="Garamond" w:hAnsi="Garamond"/>
                          <w:sz w:val="22"/>
                          <w:szCs w:val="24"/>
                        </w:rPr>
                        <w:t>contact@beharsecurite.com</w:t>
                      </w:r>
                    </w:hyperlink>
                    <w:r>
                      <w:rPr>
                        <w:rFonts w:ascii="Garamond" w:hAnsi="Garamond"/>
                        <w:color w:val="00B050"/>
                        <w:sz w:val="22"/>
                        <w:szCs w:val="24"/>
                      </w:rPr>
                      <w:t xml:space="preserve"> </w:t>
                    </w:r>
                  </w:p>
                  <w:p w14:paraId="4CDC3C48" w14:textId="77777777" w:rsidR="00011592" w:rsidRDefault="00011592" w:rsidP="00011592">
                    <w:pPr>
                      <w:spacing w:after="0"/>
                      <w:jc w:val="right"/>
                    </w:pPr>
                    <w:r>
                      <w:rPr>
                        <w:rFonts w:ascii="Garamond" w:hAnsi="Garamond"/>
                        <w:color w:val="00B050"/>
                        <w:sz w:val="22"/>
                        <w:szCs w:val="24"/>
                      </w:rPr>
                      <w:t xml:space="preserve">Internet : </w:t>
                    </w:r>
                    <w:hyperlink r:id="rId4" w:history="1">
                      <w:r w:rsidRPr="00E75929">
                        <w:rPr>
                          <w:rStyle w:val="Lienhypertexte"/>
                          <w:rFonts w:ascii="Garamond" w:hAnsi="Garamond"/>
                          <w:sz w:val="22"/>
                          <w:szCs w:val="24"/>
                        </w:rPr>
                        <w:t>www.beharsecurite.com</w:t>
                      </w:r>
                    </w:hyperlink>
                  </w:p>
                </w:txbxContent>
              </v:textbox>
            </v:shape>
          </w:pict>
        </mc:Fallback>
      </mc:AlternateContent>
    </w:r>
    <w:r w:rsidRPr="00011592">
      <w:rPr>
        <w:rFonts w:ascii="Arial" w:eastAsia="Times New Roman" w:hAnsi="Arial" w:cs="Times New Roman"/>
        <w:color w:val="00B050"/>
        <w:sz w:val="20"/>
        <w:szCs w:val="20"/>
        <w:lang w:eastAsia="fr-FR"/>
      </w:rPr>
      <w:t>__________________________</w:t>
    </w:r>
  </w:p>
  <w:p w14:paraId="647C656D" w14:textId="19A36279" w:rsidR="00011592" w:rsidRPr="00011592" w:rsidRDefault="00011592" w:rsidP="00011592">
    <w:pPr>
      <w:tabs>
        <w:tab w:val="center" w:pos="4536"/>
        <w:tab w:val="right" w:pos="9072"/>
      </w:tabs>
      <w:spacing w:after="0" w:line="240" w:lineRule="auto"/>
      <w:rPr>
        <w:rFonts w:ascii="Arial" w:eastAsia="Times New Roman" w:hAnsi="Arial" w:cs="Times New Roman"/>
        <w:sz w:val="20"/>
        <w:szCs w:val="20"/>
        <w:lang w:eastAsia="fr-FR"/>
      </w:rPr>
    </w:pPr>
  </w:p>
  <w:p w14:paraId="697DCEE9" w14:textId="539164F1" w:rsidR="00011592" w:rsidRDefault="00E40122">
    <w:pPr>
      <w:pStyle w:val="Pieddepage"/>
    </w:pPr>
    <w:r w:rsidRPr="00011592">
      <w:rPr>
        <w:rFonts w:ascii="Arial" w:eastAsia="Times New Roman" w:hAnsi="Arial" w:cs="Times New Roman"/>
        <w:noProof/>
        <w:sz w:val="20"/>
        <w:szCs w:val="20"/>
        <w:lang w:eastAsia="fr-FR"/>
      </w:rPr>
      <mc:AlternateContent>
        <mc:Choice Requires="wps">
          <w:drawing>
            <wp:anchor distT="0" distB="0" distL="114300" distR="114300" simplePos="0" relativeHeight="251658243" behindDoc="0" locked="0" layoutInCell="0" allowOverlap="1" wp14:anchorId="6650C582" wp14:editId="0BDA5283">
              <wp:simplePos x="0" y="0"/>
              <wp:positionH relativeFrom="page">
                <wp:align>left</wp:align>
              </wp:positionH>
              <wp:positionV relativeFrom="page">
                <wp:align>bottom</wp:align>
              </wp:positionV>
              <wp:extent cx="7560310" cy="413468"/>
              <wp:effectExtent l="0" t="0" r="0" b="5715"/>
              <wp:wrapNone/>
              <wp:docPr id="28" name="Zone de texte 28" descr="{&quot;HashCode&quot;:1235388660,&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4134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0E5D48" w14:textId="77777777" w:rsidR="00E40122" w:rsidRDefault="00011592" w:rsidP="00011592">
                          <w:pPr>
                            <w:jc w:val="center"/>
                            <w:rPr>
                              <w:rFonts w:cs="Arial"/>
                              <w:color w:val="626469"/>
                              <w:sz w:val="12"/>
                            </w:rPr>
                          </w:pPr>
                          <w:r>
                            <w:rPr>
                              <w:rFonts w:cs="Arial"/>
                              <w:color w:val="626469"/>
                              <w:sz w:val="12"/>
                            </w:rPr>
                            <w:t xml:space="preserve">CCTP type BEHAR </w:t>
                          </w:r>
                          <w:proofErr w:type="spellStart"/>
                          <w:proofErr w:type="gramStart"/>
                          <w:r>
                            <w:rPr>
                              <w:rFonts w:cs="Arial"/>
                              <w:color w:val="626469"/>
                              <w:sz w:val="12"/>
                            </w:rPr>
                            <w:t>ind.A</w:t>
                          </w:r>
                          <w:proofErr w:type="spellEnd"/>
                          <w:proofErr w:type="gramEnd"/>
                          <w:r>
                            <w:rPr>
                              <w:rFonts w:cs="Arial"/>
                              <w:color w:val="626469"/>
                              <w:sz w:val="12"/>
                            </w:rPr>
                            <w:t xml:space="preserve"> du 15/07/2022</w:t>
                          </w:r>
                          <w:r w:rsidR="00E40122">
                            <w:rPr>
                              <w:rFonts w:cs="Arial"/>
                              <w:color w:val="626469"/>
                              <w:sz w:val="12"/>
                            </w:rPr>
                            <w:t xml:space="preserve"> </w:t>
                          </w:r>
                        </w:p>
                        <w:p w14:paraId="48063299" w14:textId="435E69D1" w:rsidR="00011592" w:rsidRPr="00720891" w:rsidRDefault="00E40122" w:rsidP="00011592">
                          <w:pPr>
                            <w:jc w:val="center"/>
                            <w:rPr>
                              <w:rFonts w:cs="Arial"/>
                              <w:color w:val="626469"/>
                              <w:sz w:val="12"/>
                            </w:rPr>
                          </w:pPr>
                          <w:r w:rsidRPr="00E40122">
                            <w:rPr>
                              <w:rFonts w:ascii="Arial" w:eastAsia="Times New Roman" w:hAnsi="Arial" w:cs="Times New Roman"/>
                              <w:color w:val="00B050"/>
                              <w:sz w:val="20"/>
                              <w:szCs w:val="20"/>
                              <w:lang w:eastAsia="fr-FR"/>
                            </w:rPr>
                            <w:fldChar w:fldCharType="begin"/>
                          </w:r>
                          <w:r w:rsidRPr="00E40122">
                            <w:rPr>
                              <w:rFonts w:ascii="Arial" w:eastAsia="Times New Roman" w:hAnsi="Arial" w:cs="Times New Roman"/>
                              <w:color w:val="00B050"/>
                              <w:sz w:val="20"/>
                              <w:szCs w:val="20"/>
                              <w:lang w:eastAsia="fr-FR"/>
                            </w:rPr>
                            <w:instrText>PAGE   \* MERGEFORMAT</w:instrText>
                          </w:r>
                          <w:r w:rsidRPr="00E40122">
                            <w:rPr>
                              <w:rFonts w:ascii="Arial" w:eastAsia="Times New Roman" w:hAnsi="Arial" w:cs="Times New Roman"/>
                              <w:color w:val="00B050"/>
                              <w:sz w:val="20"/>
                              <w:szCs w:val="20"/>
                              <w:lang w:eastAsia="fr-FR"/>
                            </w:rPr>
                            <w:fldChar w:fldCharType="separate"/>
                          </w:r>
                          <w:r>
                            <w:rPr>
                              <w:color w:val="00B050"/>
                            </w:rPr>
                            <w:t>1</w:t>
                          </w:r>
                          <w:r w:rsidRPr="00E40122">
                            <w:rPr>
                              <w:rFonts w:ascii="Arial" w:eastAsia="Times New Roman" w:hAnsi="Arial" w:cs="Times New Roman"/>
                              <w:color w:val="00B050"/>
                              <w:sz w:val="20"/>
                              <w:szCs w:val="20"/>
                              <w:lang w:eastAsia="fr-FR"/>
                            </w:rPr>
                            <w:fldChar w:fldCharType="end"/>
                          </w:r>
                        </w:p>
                      </w:txbxContent>
                    </wps:txbx>
                    <wps:bodyPr rot="0" vert="horz" wrap="square" lIns="9144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6650C582" id="Zone de texte 28" o:spid="_x0000_s1029" type="#_x0000_t202" alt="{&quot;HashCode&quot;:1235388660,&quot;Height&quot;:841.0,&quot;Width&quot;:595.0,&quot;Placement&quot;:&quot;Footer&quot;,&quot;Index&quot;:&quot;Primary&quot;,&quot;Section&quot;:1,&quot;Top&quot;:0.0,&quot;Left&quot;:0.0}" style="position:absolute;margin-left:0;margin-top:0;width:595.3pt;height:32.55pt;z-index:251658243;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" o:allowincell="f" filled="f" stroked="f">
              <v:textbox inset=",0,,0">
                <w:txbxContent>
                  <w:p w14:paraId="180E5D48" w14:textId="77777777" w:rsidR="00E40122" w:rsidRDefault="00011592" w:rsidP="00011592">
                    <w:pPr>
                      <w:jc w:val="center"/>
                      <w:rPr>
                        <w:rFonts w:cs="Arial"/>
                        <w:color w:val="626469"/>
                        <w:sz w:val="12"/>
                      </w:rPr>
                    </w:pPr>
                    <w:r>
                      <w:rPr>
                        <w:rFonts w:cs="Arial"/>
                        <w:color w:val="626469"/>
                        <w:sz w:val="12"/>
                      </w:rPr>
                      <w:t xml:space="preserve">CCTP type BEHAR </w:t>
                    </w:r>
                    <w:proofErr w:type="spellStart"/>
                    <w:proofErr w:type="gramStart"/>
                    <w:r>
                      <w:rPr>
                        <w:rFonts w:cs="Arial"/>
                        <w:color w:val="626469"/>
                        <w:sz w:val="12"/>
                      </w:rPr>
                      <w:t>ind.A</w:t>
                    </w:r>
                    <w:proofErr w:type="spellEnd"/>
                    <w:proofErr w:type="gramEnd"/>
                    <w:r>
                      <w:rPr>
                        <w:rFonts w:cs="Arial"/>
                        <w:color w:val="626469"/>
                        <w:sz w:val="12"/>
                      </w:rPr>
                      <w:t xml:space="preserve"> du 15/07/2022</w:t>
                    </w:r>
                    <w:r w:rsidR="00E40122">
                      <w:rPr>
                        <w:rFonts w:cs="Arial"/>
                        <w:color w:val="626469"/>
                        <w:sz w:val="12"/>
                      </w:rPr>
                      <w:t xml:space="preserve"> </w:t>
                    </w:r>
                  </w:p>
                  <w:p w14:paraId="48063299" w14:textId="435E69D1" w:rsidR="00011592" w:rsidRPr="00720891" w:rsidRDefault="00E40122" w:rsidP="00011592">
                    <w:pPr>
                      <w:jc w:val="center"/>
                      <w:rPr>
                        <w:rFonts w:cs="Arial"/>
                        <w:color w:val="626469"/>
                        <w:sz w:val="12"/>
                      </w:rPr>
                    </w:pPr>
                    <w:r w:rsidRPr="00E40122">
                      <w:rPr>
                        <w:rFonts w:ascii="Arial" w:eastAsia="Times New Roman" w:hAnsi="Arial" w:cs="Times New Roman"/>
                        <w:color w:val="00B050"/>
                        <w:sz w:val="20"/>
                        <w:szCs w:val="20"/>
                        <w:lang w:eastAsia="fr-FR"/>
                      </w:rPr>
                      <w:fldChar w:fldCharType="begin"/>
                    </w:r>
                    <w:r w:rsidRPr="00E40122">
                      <w:rPr>
                        <w:rFonts w:ascii="Arial" w:eastAsia="Times New Roman" w:hAnsi="Arial" w:cs="Times New Roman"/>
                        <w:color w:val="00B050"/>
                        <w:sz w:val="20"/>
                        <w:szCs w:val="20"/>
                        <w:lang w:eastAsia="fr-FR"/>
                      </w:rPr>
                      <w:instrText>PAGE   \* MERGEFORMAT</w:instrText>
                    </w:r>
                    <w:r w:rsidRPr="00E40122">
                      <w:rPr>
                        <w:rFonts w:ascii="Arial" w:eastAsia="Times New Roman" w:hAnsi="Arial" w:cs="Times New Roman"/>
                        <w:color w:val="00B050"/>
                        <w:sz w:val="20"/>
                        <w:szCs w:val="20"/>
                        <w:lang w:eastAsia="fr-FR"/>
                      </w:rPr>
                      <w:fldChar w:fldCharType="separate"/>
                    </w:r>
                    <w:r>
                      <w:rPr>
                        <w:color w:val="00B050"/>
                      </w:rPr>
                      <w:t>1</w:t>
                    </w:r>
                    <w:r w:rsidRPr="00E40122">
                      <w:rPr>
                        <w:rFonts w:ascii="Arial" w:eastAsia="Times New Roman" w:hAnsi="Arial" w:cs="Times New Roman"/>
                        <w:color w:val="00B050"/>
                        <w:sz w:val="20"/>
                        <w:szCs w:val="20"/>
                        <w:lang w:eastAsia="fr-FR"/>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6C90DE" w14:textId="77777777" w:rsidR="000D537D" w:rsidRDefault="000D537D" w:rsidP="00A43E77">
      <w:pPr>
        <w:spacing w:after="0" w:line="240" w:lineRule="auto"/>
      </w:pPr>
      <w:r>
        <w:separator/>
      </w:r>
    </w:p>
  </w:footnote>
  <w:footnote w:type="continuationSeparator" w:id="0">
    <w:p w14:paraId="34C5C970" w14:textId="77777777" w:rsidR="000D537D" w:rsidRDefault="000D537D" w:rsidP="00A43E77">
      <w:pPr>
        <w:spacing w:after="0" w:line="240" w:lineRule="auto"/>
      </w:pPr>
      <w:r>
        <w:continuationSeparator/>
      </w:r>
    </w:p>
  </w:footnote>
  <w:footnote w:type="continuationNotice" w:id="1">
    <w:p w14:paraId="43539DBD" w14:textId="77777777" w:rsidR="000D537D" w:rsidRDefault="000D537D">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419CA" w14:textId="652BACCC" w:rsidR="00B341D2" w:rsidRPr="0068377E" w:rsidRDefault="0058575E" w:rsidP="00B341D2">
    <w:pPr>
      <w:pStyle w:val="En-tte"/>
      <w:rPr>
        <w:rFonts w:cstheme="minorHAnsi"/>
      </w:rPr>
    </w:pPr>
    <w:r>
      <w:rPr>
        <w:noProof/>
      </w:rPr>
      <w:drawing>
        <wp:anchor distT="0" distB="0" distL="114300" distR="114300" simplePos="0" relativeHeight="251658240" behindDoc="1" locked="0" layoutInCell="1" allowOverlap="1" wp14:anchorId="538F6D20" wp14:editId="53FE267F">
          <wp:simplePos x="0" y="0"/>
          <wp:positionH relativeFrom="column">
            <wp:posOffset>-647700</wp:posOffset>
          </wp:positionH>
          <wp:positionV relativeFrom="paragraph">
            <wp:posOffset>-292735</wp:posOffset>
          </wp:positionV>
          <wp:extent cx="1464945" cy="657225"/>
          <wp:effectExtent l="0" t="0" r="0" b="0"/>
          <wp:wrapTight wrapText="bothSides">
            <wp:wrapPolygon edited="0">
              <wp:start x="0" y="0"/>
              <wp:lineTo x="0" y="21287"/>
              <wp:lineTo x="21347" y="21287"/>
              <wp:lineTo x="21347" y="0"/>
              <wp:lineTo x="0" y="0"/>
            </wp:wrapPolygon>
          </wp:wrapTight>
          <wp:docPr id="29" name="Image 29" descr="C:\Users\SESA6373\AppData\Local\Microsoft\Windows\INetCacheContent.Word\LOGO_BEHAR_vert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SESA6373\AppData\Local\Microsoft\Windows\INetCacheContent.Word\LOGO_BEHAR_vert_horizontal.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4945" cy="657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341D2">
      <w:rPr>
        <w:rFonts w:ascii="Futura Std Book" w:hAnsi="Futura Std Book" w:cs="Futura"/>
        <w:sz w:val="38"/>
        <w:szCs w:val="36"/>
      </w:rPr>
      <w:t>Cahier d</w:t>
    </w:r>
    <w:r w:rsidR="00B341D2" w:rsidRPr="00CB63A4">
      <w:rPr>
        <w:rFonts w:ascii="Futura Std Book" w:hAnsi="Futura Std Book" w:cs="Futura"/>
        <w:sz w:val="38"/>
        <w:szCs w:val="36"/>
      </w:rPr>
      <w:t>es Clauses</w:t>
    </w:r>
    <w:r w:rsidR="00A036B1">
      <w:rPr>
        <w:rFonts w:ascii="Futura Std Book" w:hAnsi="Futura Std Book" w:cs="Futura"/>
        <w:sz w:val="38"/>
        <w:szCs w:val="36"/>
      </w:rPr>
      <w:t xml:space="preserve"> </w:t>
    </w:r>
    <w:r w:rsidR="00B341D2" w:rsidRPr="00CB63A4">
      <w:rPr>
        <w:rFonts w:ascii="Futura Std Book" w:hAnsi="Futura Std Book" w:cs="Futura"/>
        <w:sz w:val="38"/>
        <w:szCs w:val="36"/>
      </w:rPr>
      <w:t>Techniques</w:t>
    </w:r>
    <w:r w:rsidR="00A036B1">
      <w:rPr>
        <w:rFonts w:ascii="Futura Std Book" w:hAnsi="Futura Std Book" w:cs="Futura"/>
        <w:sz w:val="38"/>
        <w:szCs w:val="36"/>
      </w:rPr>
      <w:t xml:space="preserve"> </w:t>
    </w:r>
    <w:r w:rsidR="00B341D2">
      <w:rPr>
        <w:rFonts w:ascii="Futura Std Book" w:hAnsi="Futura Std Book" w:cs="Futura"/>
        <w:sz w:val="38"/>
        <w:szCs w:val="36"/>
      </w:rPr>
      <w:t>P</w:t>
    </w:r>
    <w:r w:rsidR="00B341D2" w:rsidRPr="00CB63A4">
      <w:rPr>
        <w:rFonts w:ascii="Futura Std Book" w:hAnsi="Futura Std Book" w:cs="Futura"/>
        <w:sz w:val="38"/>
        <w:szCs w:val="36"/>
      </w:rPr>
      <w:t>articulières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7088A210"/>
    <w:lvl w:ilvl="0">
      <w:start w:val="1"/>
      <w:numFmt w:val="decimal"/>
      <w:lvlText w:val="%1."/>
      <w:legacy w:legacy="1" w:legacySpace="0" w:legacyIndent="708"/>
      <w:lvlJc w:val="left"/>
      <w:pPr>
        <w:ind w:left="708" w:hanging="708"/>
      </w:pPr>
      <w:rPr>
        <w:b/>
      </w:rPr>
    </w:lvl>
    <w:lvl w:ilvl="1">
      <w:start w:val="1"/>
      <w:numFmt w:val="decimal"/>
      <w:lvlText w:val="%1.%2."/>
      <w:legacy w:legacy="1" w:legacySpace="0" w:legacyIndent="708"/>
      <w:lvlJc w:val="left"/>
      <w:pPr>
        <w:ind w:left="1701" w:hanging="708"/>
      </w:pPr>
      <w:rPr>
        <w:color w:val="538135" w:themeColor="accent6" w:themeShade="BF"/>
      </w:rPr>
    </w:lvl>
    <w:lvl w:ilvl="2">
      <w:start w:val="1"/>
      <w:numFmt w:val="decimal"/>
      <w:lvlText w:val="%1.%2.%3."/>
      <w:legacy w:legacy="1" w:legacySpace="0" w:legacyIndent="708"/>
      <w:lvlJc w:val="left"/>
      <w:pPr>
        <w:ind w:left="2124" w:hanging="708"/>
      </w:pPr>
      <w:rPr>
        <w:i w:val="0"/>
        <w:sz w:val="22"/>
        <w:szCs w:val="22"/>
      </w:rPr>
    </w:lvl>
    <w:lvl w:ilvl="3">
      <w:start w:val="1"/>
      <w:numFmt w:val="decimal"/>
      <w:lvlText w:val="%1.%2.%3.%4."/>
      <w:legacy w:legacy="1" w:legacySpace="0" w:legacyIndent="708"/>
      <w:lvlJc w:val="left"/>
      <w:pPr>
        <w:ind w:left="2832" w:hanging="708"/>
      </w:pPr>
      <w:rPr>
        <w:rFonts w:ascii="Calibri" w:hAnsi="Calibri" w:cs="Calibri" w:hint="default"/>
        <w:sz w:val="22"/>
        <w:szCs w:val="22"/>
      </w:rPr>
    </w:lvl>
    <w:lvl w:ilvl="4">
      <w:start w:val="1"/>
      <w:numFmt w:val="decimal"/>
      <w:lvlText w:val="%1.%2.%3.%4.%5."/>
      <w:legacy w:legacy="1" w:legacySpace="0" w:legacyIndent="708"/>
      <w:lvlJc w:val="left"/>
      <w:pPr>
        <w:ind w:left="3540" w:hanging="708"/>
      </w:pPr>
    </w:lvl>
    <w:lvl w:ilvl="5">
      <w:start w:val="1"/>
      <w:numFmt w:val="decimal"/>
      <w:lvlText w:val="%1.%2.%3.%4.%5.%6."/>
      <w:legacy w:legacy="1" w:legacySpace="0" w:legacyIndent="708"/>
      <w:lvlJc w:val="left"/>
      <w:pPr>
        <w:ind w:left="4248" w:hanging="708"/>
      </w:pPr>
    </w:lvl>
    <w:lvl w:ilvl="6">
      <w:start w:val="1"/>
      <w:numFmt w:val="decimal"/>
      <w:lvlText w:val="%1.%2.%3.%4.%5.%6.%7."/>
      <w:legacy w:legacy="1" w:legacySpace="0" w:legacyIndent="708"/>
      <w:lvlJc w:val="left"/>
      <w:pPr>
        <w:ind w:left="4956" w:hanging="708"/>
      </w:pPr>
    </w:lvl>
    <w:lvl w:ilvl="7">
      <w:start w:val="1"/>
      <w:numFmt w:val="decimal"/>
      <w:lvlText w:val="%1.%2.%3.%4.%5.%6.%7.%8."/>
      <w:legacy w:legacy="1" w:legacySpace="0" w:legacyIndent="708"/>
      <w:lvlJc w:val="left"/>
      <w:pPr>
        <w:ind w:left="5664" w:hanging="708"/>
      </w:pPr>
    </w:lvl>
    <w:lvl w:ilvl="8">
      <w:start w:val="1"/>
      <w:numFmt w:val="decimal"/>
      <w:lvlText w:val="%1.%2.%3.%4.%5.%6.%7.%8.%9."/>
      <w:legacy w:legacy="1" w:legacySpace="0" w:legacyIndent="708"/>
      <w:lvlJc w:val="left"/>
      <w:pPr>
        <w:ind w:left="6372" w:hanging="708"/>
      </w:pPr>
    </w:lvl>
  </w:abstractNum>
  <w:abstractNum w:abstractNumId="1" w15:restartNumberingAfterBreak="0">
    <w:nsid w:val="03020586"/>
    <w:multiLevelType w:val="hybridMultilevel"/>
    <w:tmpl w:val="2FB6ACC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7E8723F"/>
    <w:multiLevelType w:val="hybridMultilevel"/>
    <w:tmpl w:val="41C205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3E94977"/>
    <w:multiLevelType w:val="hybridMultilevel"/>
    <w:tmpl w:val="7BA28B5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BB57B89"/>
    <w:multiLevelType w:val="hybridMultilevel"/>
    <w:tmpl w:val="191A56F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D4B51A2"/>
    <w:multiLevelType w:val="multilevel"/>
    <w:tmpl w:val="3A96F802"/>
    <w:lvl w:ilvl="0">
      <w:start w:val="1"/>
      <w:numFmt w:val="decimal"/>
      <w:lvlText w:val="%1"/>
      <w:lvlJc w:val="left"/>
      <w:pPr>
        <w:tabs>
          <w:tab w:val="num" w:pos="567"/>
        </w:tabs>
        <w:ind w:left="567" w:hanging="567"/>
      </w:pPr>
      <w:rPr>
        <w:rFonts w:ascii="Arial" w:hAnsi="Arial" w:hint="default"/>
        <w:b/>
        <w:i w:val="0"/>
        <w:color w:val="auto"/>
        <w:sz w:val="32"/>
      </w:rPr>
    </w:lvl>
    <w:lvl w:ilvl="1">
      <w:start w:val="1"/>
      <w:numFmt w:val="decimal"/>
      <w:lvlText w:val="%1.%2"/>
      <w:lvlJc w:val="left"/>
      <w:pPr>
        <w:tabs>
          <w:tab w:val="num" w:pos="576"/>
        </w:tabs>
        <w:ind w:left="576" w:hanging="576"/>
      </w:pPr>
      <w:rPr>
        <w:color w:val="auto"/>
        <w:sz w:val="20"/>
      </w:rPr>
    </w:lvl>
    <w:lvl w:ilvl="2">
      <w:start w:val="1"/>
      <w:numFmt w:val="decimal"/>
      <w:lvlText w:val="%1.%2.%3"/>
      <w:lvlJc w:val="left"/>
      <w:pPr>
        <w:tabs>
          <w:tab w:val="num" w:pos="1713"/>
        </w:tabs>
        <w:ind w:left="1713" w:hanging="720"/>
      </w:pPr>
      <w:rPr>
        <w:rFonts w:ascii="Arial" w:hAnsi="Arial" w:cs="Arial" w:hint="default"/>
        <w:b/>
      </w:rPr>
    </w:lvl>
    <w:lvl w:ilvl="3">
      <w:start w:val="1"/>
      <w:numFmt w:val="decimal"/>
      <w:lvlText w:val="%1.%2.%3.%4"/>
      <w:lvlJc w:val="left"/>
      <w:pPr>
        <w:tabs>
          <w:tab w:val="num" w:pos="864"/>
        </w:tabs>
        <w:ind w:left="864" w:hanging="864"/>
      </w:pPr>
      <w:rPr>
        <w:sz w:val="20"/>
      </w:r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30283D00"/>
    <w:multiLevelType w:val="hybridMultilevel"/>
    <w:tmpl w:val="B30AFF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40FB23F0"/>
    <w:multiLevelType w:val="hybridMultilevel"/>
    <w:tmpl w:val="4CB2AB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4BDB4578"/>
    <w:multiLevelType w:val="hybridMultilevel"/>
    <w:tmpl w:val="407E8570"/>
    <w:lvl w:ilvl="0" w:tplc="C9788DB8">
      <w:numFmt w:val="bullet"/>
      <w:lvlText w:val="-"/>
      <w:lvlJc w:val="left"/>
      <w:pPr>
        <w:ind w:left="720" w:hanging="360"/>
      </w:pPr>
      <w:rPr>
        <w:rFonts w:ascii="Calibri Light" w:eastAsiaTheme="minorEastAsia" w:hAnsi="Calibri Light" w:cs="Calibri Light"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54EB0405"/>
    <w:multiLevelType w:val="hybridMultilevel"/>
    <w:tmpl w:val="11484C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69347DD"/>
    <w:multiLevelType w:val="hybridMultilevel"/>
    <w:tmpl w:val="5D12EC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8063D83"/>
    <w:multiLevelType w:val="hybridMultilevel"/>
    <w:tmpl w:val="01CEB1C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EBD68DB"/>
    <w:multiLevelType w:val="hybridMultilevel"/>
    <w:tmpl w:val="C12092E6"/>
    <w:lvl w:ilvl="0" w:tplc="93720270">
      <w:start w:val="1"/>
      <w:numFmt w:val="bullet"/>
      <w:lvlText w:val=""/>
      <w:lvlJc w:val="left"/>
      <w:pPr>
        <w:ind w:left="0" w:firstLine="0"/>
      </w:pPr>
      <w:rPr>
        <w:rFonts w:ascii="Symbol" w:hAnsi="Symbol"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88494882">
    <w:abstractNumId w:val="5"/>
  </w:num>
  <w:num w:numId="2" w16cid:durableId="1829126763">
    <w:abstractNumId w:val="0"/>
  </w:num>
  <w:num w:numId="3" w16cid:durableId="1626962637">
    <w:abstractNumId w:val="12"/>
  </w:num>
  <w:num w:numId="4" w16cid:durableId="1714422953">
    <w:abstractNumId w:val="10"/>
  </w:num>
  <w:num w:numId="5" w16cid:durableId="1393036830">
    <w:abstractNumId w:val="9"/>
  </w:num>
  <w:num w:numId="6" w16cid:durableId="515195377">
    <w:abstractNumId w:val="11"/>
  </w:num>
  <w:num w:numId="7" w16cid:durableId="1524250670">
    <w:abstractNumId w:val="2"/>
  </w:num>
  <w:num w:numId="8" w16cid:durableId="190608474">
    <w:abstractNumId w:val="1"/>
  </w:num>
  <w:num w:numId="9" w16cid:durableId="1584025066">
    <w:abstractNumId w:val="7"/>
  </w:num>
  <w:num w:numId="10" w16cid:durableId="1845392082">
    <w:abstractNumId w:val="4"/>
  </w:num>
  <w:num w:numId="11" w16cid:durableId="74976480">
    <w:abstractNumId w:val="3"/>
  </w:num>
  <w:num w:numId="12" w16cid:durableId="610667978">
    <w:abstractNumId w:val="6"/>
  </w:num>
  <w:num w:numId="13" w16cid:durableId="63780695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proofState w:spelling="clean" w:grammar="clean"/>
  <w:defaultTabStop w:val="708"/>
  <w:hyphenationZone w:val="425"/>
  <w:characterSpacingControl w:val="doNotCompress"/>
  <w:savePreviewPicture/>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7A4A"/>
    <w:rsid w:val="0000508D"/>
    <w:rsid w:val="00005694"/>
    <w:rsid w:val="00011592"/>
    <w:rsid w:val="000139CA"/>
    <w:rsid w:val="0002296F"/>
    <w:rsid w:val="00023CE7"/>
    <w:rsid w:val="0002450F"/>
    <w:rsid w:val="00025D27"/>
    <w:rsid w:val="00031875"/>
    <w:rsid w:val="00031B18"/>
    <w:rsid w:val="000332EC"/>
    <w:rsid w:val="00043BD5"/>
    <w:rsid w:val="00044A24"/>
    <w:rsid w:val="0005233A"/>
    <w:rsid w:val="000540B9"/>
    <w:rsid w:val="00056B4D"/>
    <w:rsid w:val="00061FE8"/>
    <w:rsid w:val="00063464"/>
    <w:rsid w:val="00063565"/>
    <w:rsid w:val="000655F9"/>
    <w:rsid w:val="00067CE9"/>
    <w:rsid w:val="00072449"/>
    <w:rsid w:val="000766C7"/>
    <w:rsid w:val="0008797A"/>
    <w:rsid w:val="00093A6A"/>
    <w:rsid w:val="000A0BAA"/>
    <w:rsid w:val="000A0C4B"/>
    <w:rsid w:val="000B7447"/>
    <w:rsid w:val="000B7D14"/>
    <w:rsid w:val="000C66F8"/>
    <w:rsid w:val="000D20EB"/>
    <w:rsid w:val="000D4266"/>
    <w:rsid w:val="000D4F26"/>
    <w:rsid w:val="000D537D"/>
    <w:rsid w:val="000D5C69"/>
    <w:rsid w:val="000D64C1"/>
    <w:rsid w:val="000E5989"/>
    <w:rsid w:val="000F26D5"/>
    <w:rsid w:val="000F2989"/>
    <w:rsid w:val="000F6552"/>
    <w:rsid w:val="000F76AE"/>
    <w:rsid w:val="00100813"/>
    <w:rsid w:val="00105E88"/>
    <w:rsid w:val="0010794B"/>
    <w:rsid w:val="00120068"/>
    <w:rsid w:val="00123F7C"/>
    <w:rsid w:val="00136256"/>
    <w:rsid w:val="0014134F"/>
    <w:rsid w:val="00155177"/>
    <w:rsid w:val="001633C3"/>
    <w:rsid w:val="001635F3"/>
    <w:rsid w:val="00181E5D"/>
    <w:rsid w:val="00183387"/>
    <w:rsid w:val="00192B63"/>
    <w:rsid w:val="001A1AA2"/>
    <w:rsid w:val="001A329E"/>
    <w:rsid w:val="001A3527"/>
    <w:rsid w:val="001A6685"/>
    <w:rsid w:val="001A727C"/>
    <w:rsid w:val="001B4C10"/>
    <w:rsid w:val="001B4C43"/>
    <w:rsid w:val="001B6994"/>
    <w:rsid w:val="001B7E7F"/>
    <w:rsid w:val="001C63AD"/>
    <w:rsid w:val="001D4B86"/>
    <w:rsid w:val="001F1CE2"/>
    <w:rsid w:val="00207EB8"/>
    <w:rsid w:val="0021117B"/>
    <w:rsid w:val="00221A50"/>
    <w:rsid w:val="002351BA"/>
    <w:rsid w:val="00245A3D"/>
    <w:rsid w:val="00254DCA"/>
    <w:rsid w:val="00256B43"/>
    <w:rsid w:val="0025741C"/>
    <w:rsid w:val="00263C35"/>
    <w:rsid w:val="00271C19"/>
    <w:rsid w:val="00271EE2"/>
    <w:rsid w:val="00277F59"/>
    <w:rsid w:val="00282336"/>
    <w:rsid w:val="00282C07"/>
    <w:rsid w:val="00286B5B"/>
    <w:rsid w:val="002A2F1E"/>
    <w:rsid w:val="002B2611"/>
    <w:rsid w:val="002B4C6D"/>
    <w:rsid w:val="002C1D74"/>
    <w:rsid w:val="002C4A5C"/>
    <w:rsid w:val="002E001A"/>
    <w:rsid w:val="002E211D"/>
    <w:rsid w:val="002E351E"/>
    <w:rsid w:val="00315DDC"/>
    <w:rsid w:val="003172E7"/>
    <w:rsid w:val="00323B06"/>
    <w:rsid w:val="0034108B"/>
    <w:rsid w:val="00342F3E"/>
    <w:rsid w:val="00345BE0"/>
    <w:rsid w:val="00355595"/>
    <w:rsid w:val="0036320A"/>
    <w:rsid w:val="00371437"/>
    <w:rsid w:val="00377399"/>
    <w:rsid w:val="003911C3"/>
    <w:rsid w:val="00391271"/>
    <w:rsid w:val="00392CCE"/>
    <w:rsid w:val="00393530"/>
    <w:rsid w:val="0039497F"/>
    <w:rsid w:val="003A35A7"/>
    <w:rsid w:val="003A4034"/>
    <w:rsid w:val="003D0ADB"/>
    <w:rsid w:val="003F611E"/>
    <w:rsid w:val="00401789"/>
    <w:rsid w:val="00402752"/>
    <w:rsid w:val="00414AA2"/>
    <w:rsid w:val="004154A9"/>
    <w:rsid w:val="00423D47"/>
    <w:rsid w:val="0042450F"/>
    <w:rsid w:val="00430339"/>
    <w:rsid w:val="004330F0"/>
    <w:rsid w:val="00435198"/>
    <w:rsid w:val="00450CE0"/>
    <w:rsid w:val="004577F4"/>
    <w:rsid w:val="00475FDD"/>
    <w:rsid w:val="00476BD2"/>
    <w:rsid w:val="00477E84"/>
    <w:rsid w:val="00483A98"/>
    <w:rsid w:val="004A0C2B"/>
    <w:rsid w:val="004A10C0"/>
    <w:rsid w:val="004A3AA1"/>
    <w:rsid w:val="004A579D"/>
    <w:rsid w:val="004A7EBE"/>
    <w:rsid w:val="004C0CD6"/>
    <w:rsid w:val="004C5696"/>
    <w:rsid w:val="004C5BA0"/>
    <w:rsid w:val="004C74C6"/>
    <w:rsid w:val="004C7AEE"/>
    <w:rsid w:val="004D1BC7"/>
    <w:rsid w:val="004D4452"/>
    <w:rsid w:val="004E31DA"/>
    <w:rsid w:val="004F0ED2"/>
    <w:rsid w:val="004F60D9"/>
    <w:rsid w:val="00511AFB"/>
    <w:rsid w:val="00514437"/>
    <w:rsid w:val="0052133C"/>
    <w:rsid w:val="005333BA"/>
    <w:rsid w:val="005469CA"/>
    <w:rsid w:val="0056138E"/>
    <w:rsid w:val="00567CFF"/>
    <w:rsid w:val="00574808"/>
    <w:rsid w:val="0057523F"/>
    <w:rsid w:val="00581CCE"/>
    <w:rsid w:val="00583059"/>
    <w:rsid w:val="005836A1"/>
    <w:rsid w:val="0058575E"/>
    <w:rsid w:val="00586680"/>
    <w:rsid w:val="005918F1"/>
    <w:rsid w:val="005A0007"/>
    <w:rsid w:val="005A2D51"/>
    <w:rsid w:val="005A3541"/>
    <w:rsid w:val="005A57AB"/>
    <w:rsid w:val="005B3B40"/>
    <w:rsid w:val="005C0469"/>
    <w:rsid w:val="005C3C7A"/>
    <w:rsid w:val="005D2EA6"/>
    <w:rsid w:val="005D72D6"/>
    <w:rsid w:val="005E1313"/>
    <w:rsid w:val="005E3F53"/>
    <w:rsid w:val="005E43E0"/>
    <w:rsid w:val="005F26FC"/>
    <w:rsid w:val="005F2F42"/>
    <w:rsid w:val="005F4549"/>
    <w:rsid w:val="005F7E69"/>
    <w:rsid w:val="006146B5"/>
    <w:rsid w:val="006167C4"/>
    <w:rsid w:val="00627262"/>
    <w:rsid w:val="006341A4"/>
    <w:rsid w:val="00646927"/>
    <w:rsid w:val="00647519"/>
    <w:rsid w:val="00657204"/>
    <w:rsid w:val="006722DB"/>
    <w:rsid w:val="00676A48"/>
    <w:rsid w:val="00677AF7"/>
    <w:rsid w:val="00683454"/>
    <w:rsid w:val="006839B6"/>
    <w:rsid w:val="006839FA"/>
    <w:rsid w:val="006922B4"/>
    <w:rsid w:val="006A1002"/>
    <w:rsid w:val="006A206B"/>
    <w:rsid w:val="006A3D78"/>
    <w:rsid w:val="006A7CED"/>
    <w:rsid w:val="006B020D"/>
    <w:rsid w:val="006B239C"/>
    <w:rsid w:val="006B27D9"/>
    <w:rsid w:val="006B38A2"/>
    <w:rsid w:val="006B5465"/>
    <w:rsid w:val="006C77DD"/>
    <w:rsid w:val="006D0BFF"/>
    <w:rsid w:val="006D6C13"/>
    <w:rsid w:val="006E404C"/>
    <w:rsid w:val="006F2870"/>
    <w:rsid w:val="0070441E"/>
    <w:rsid w:val="007063C3"/>
    <w:rsid w:val="007104BE"/>
    <w:rsid w:val="00714235"/>
    <w:rsid w:val="007144B7"/>
    <w:rsid w:val="0071764F"/>
    <w:rsid w:val="00720130"/>
    <w:rsid w:val="0072017F"/>
    <w:rsid w:val="00724596"/>
    <w:rsid w:val="00731345"/>
    <w:rsid w:val="00741EB2"/>
    <w:rsid w:val="007426CD"/>
    <w:rsid w:val="007529C0"/>
    <w:rsid w:val="00755981"/>
    <w:rsid w:val="00756F6F"/>
    <w:rsid w:val="00774664"/>
    <w:rsid w:val="007766A8"/>
    <w:rsid w:val="00781A63"/>
    <w:rsid w:val="007840AC"/>
    <w:rsid w:val="00787763"/>
    <w:rsid w:val="00796A15"/>
    <w:rsid w:val="0079723A"/>
    <w:rsid w:val="007A1784"/>
    <w:rsid w:val="007A46FE"/>
    <w:rsid w:val="007B2343"/>
    <w:rsid w:val="007B276C"/>
    <w:rsid w:val="007C28A6"/>
    <w:rsid w:val="007C4470"/>
    <w:rsid w:val="007C456A"/>
    <w:rsid w:val="007D238A"/>
    <w:rsid w:val="007E68DF"/>
    <w:rsid w:val="007E75B5"/>
    <w:rsid w:val="007E798D"/>
    <w:rsid w:val="007F0BB6"/>
    <w:rsid w:val="00803B12"/>
    <w:rsid w:val="00806CC1"/>
    <w:rsid w:val="00811A81"/>
    <w:rsid w:val="00811D5D"/>
    <w:rsid w:val="00816261"/>
    <w:rsid w:val="008162BF"/>
    <w:rsid w:val="0083615F"/>
    <w:rsid w:val="008436C0"/>
    <w:rsid w:val="00843F62"/>
    <w:rsid w:val="00847D3B"/>
    <w:rsid w:val="00852F10"/>
    <w:rsid w:val="00866287"/>
    <w:rsid w:val="00886987"/>
    <w:rsid w:val="008915F0"/>
    <w:rsid w:val="00891DA0"/>
    <w:rsid w:val="00892771"/>
    <w:rsid w:val="00893995"/>
    <w:rsid w:val="008967EF"/>
    <w:rsid w:val="008B0FB1"/>
    <w:rsid w:val="008B3890"/>
    <w:rsid w:val="008B59A6"/>
    <w:rsid w:val="008D0348"/>
    <w:rsid w:val="008D498D"/>
    <w:rsid w:val="008D66E6"/>
    <w:rsid w:val="008D73B0"/>
    <w:rsid w:val="008D7618"/>
    <w:rsid w:val="008F1458"/>
    <w:rsid w:val="00902521"/>
    <w:rsid w:val="00906F9F"/>
    <w:rsid w:val="00914EED"/>
    <w:rsid w:val="00920376"/>
    <w:rsid w:val="009219AC"/>
    <w:rsid w:val="009220F7"/>
    <w:rsid w:val="00934238"/>
    <w:rsid w:val="00934C4F"/>
    <w:rsid w:val="00935391"/>
    <w:rsid w:val="00940041"/>
    <w:rsid w:val="00942254"/>
    <w:rsid w:val="00942F96"/>
    <w:rsid w:val="009443EC"/>
    <w:rsid w:val="00944A2D"/>
    <w:rsid w:val="00944F42"/>
    <w:rsid w:val="009469D1"/>
    <w:rsid w:val="0096443A"/>
    <w:rsid w:val="0097157D"/>
    <w:rsid w:val="00976545"/>
    <w:rsid w:val="00977A4A"/>
    <w:rsid w:val="00981C45"/>
    <w:rsid w:val="00983D79"/>
    <w:rsid w:val="00985B07"/>
    <w:rsid w:val="00986CD2"/>
    <w:rsid w:val="009932C3"/>
    <w:rsid w:val="009B360A"/>
    <w:rsid w:val="009B4C2D"/>
    <w:rsid w:val="009C2FDC"/>
    <w:rsid w:val="009C4193"/>
    <w:rsid w:val="009C7AFA"/>
    <w:rsid w:val="009D5BC4"/>
    <w:rsid w:val="00A036B1"/>
    <w:rsid w:val="00A1440C"/>
    <w:rsid w:val="00A1598A"/>
    <w:rsid w:val="00A20C8F"/>
    <w:rsid w:val="00A26199"/>
    <w:rsid w:val="00A32151"/>
    <w:rsid w:val="00A343D2"/>
    <w:rsid w:val="00A4229C"/>
    <w:rsid w:val="00A43E77"/>
    <w:rsid w:val="00A44942"/>
    <w:rsid w:val="00A4576E"/>
    <w:rsid w:val="00A47276"/>
    <w:rsid w:val="00A47F36"/>
    <w:rsid w:val="00A5063B"/>
    <w:rsid w:val="00A61061"/>
    <w:rsid w:val="00A62C40"/>
    <w:rsid w:val="00A6581A"/>
    <w:rsid w:val="00A7097D"/>
    <w:rsid w:val="00A71FC2"/>
    <w:rsid w:val="00A75511"/>
    <w:rsid w:val="00A81453"/>
    <w:rsid w:val="00A818E3"/>
    <w:rsid w:val="00A81A46"/>
    <w:rsid w:val="00A855E7"/>
    <w:rsid w:val="00A86D11"/>
    <w:rsid w:val="00A8789D"/>
    <w:rsid w:val="00A95DB6"/>
    <w:rsid w:val="00AA5B05"/>
    <w:rsid w:val="00AA6CC5"/>
    <w:rsid w:val="00AB5F72"/>
    <w:rsid w:val="00AB6A97"/>
    <w:rsid w:val="00AB7F9B"/>
    <w:rsid w:val="00AC6191"/>
    <w:rsid w:val="00AC7A4B"/>
    <w:rsid w:val="00AD2814"/>
    <w:rsid w:val="00AD5376"/>
    <w:rsid w:val="00AD5EFA"/>
    <w:rsid w:val="00AE7A2B"/>
    <w:rsid w:val="00AF4C8D"/>
    <w:rsid w:val="00AF56D9"/>
    <w:rsid w:val="00B10031"/>
    <w:rsid w:val="00B1208C"/>
    <w:rsid w:val="00B13C13"/>
    <w:rsid w:val="00B1411A"/>
    <w:rsid w:val="00B22750"/>
    <w:rsid w:val="00B30000"/>
    <w:rsid w:val="00B341D2"/>
    <w:rsid w:val="00B4018C"/>
    <w:rsid w:val="00B51353"/>
    <w:rsid w:val="00B57764"/>
    <w:rsid w:val="00B644CB"/>
    <w:rsid w:val="00B66FDC"/>
    <w:rsid w:val="00B73812"/>
    <w:rsid w:val="00B74A2F"/>
    <w:rsid w:val="00B83BB1"/>
    <w:rsid w:val="00B846EF"/>
    <w:rsid w:val="00B9039C"/>
    <w:rsid w:val="00B908D5"/>
    <w:rsid w:val="00B97A3A"/>
    <w:rsid w:val="00BA037B"/>
    <w:rsid w:val="00BA1BA7"/>
    <w:rsid w:val="00BA4820"/>
    <w:rsid w:val="00BB2C7C"/>
    <w:rsid w:val="00BB6502"/>
    <w:rsid w:val="00BB6F4F"/>
    <w:rsid w:val="00BC1BDE"/>
    <w:rsid w:val="00BC2B86"/>
    <w:rsid w:val="00BC50A2"/>
    <w:rsid w:val="00BC5E04"/>
    <w:rsid w:val="00BD05DA"/>
    <w:rsid w:val="00BD55E9"/>
    <w:rsid w:val="00BF07D2"/>
    <w:rsid w:val="00BF4491"/>
    <w:rsid w:val="00C00769"/>
    <w:rsid w:val="00C03E9B"/>
    <w:rsid w:val="00C07078"/>
    <w:rsid w:val="00C0715F"/>
    <w:rsid w:val="00C12240"/>
    <w:rsid w:val="00C148E1"/>
    <w:rsid w:val="00C2727C"/>
    <w:rsid w:val="00C32FB3"/>
    <w:rsid w:val="00C33A4D"/>
    <w:rsid w:val="00C409F9"/>
    <w:rsid w:val="00C50514"/>
    <w:rsid w:val="00C619FF"/>
    <w:rsid w:val="00C61EAE"/>
    <w:rsid w:val="00C6751C"/>
    <w:rsid w:val="00C73EE1"/>
    <w:rsid w:val="00C744AF"/>
    <w:rsid w:val="00C80258"/>
    <w:rsid w:val="00C961D9"/>
    <w:rsid w:val="00CA3404"/>
    <w:rsid w:val="00CA3B5E"/>
    <w:rsid w:val="00CA6DC4"/>
    <w:rsid w:val="00CB3224"/>
    <w:rsid w:val="00CC29B6"/>
    <w:rsid w:val="00CC2C27"/>
    <w:rsid w:val="00CC4E5C"/>
    <w:rsid w:val="00CC6088"/>
    <w:rsid w:val="00CD6C84"/>
    <w:rsid w:val="00CD7963"/>
    <w:rsid w:val="00CE23AE"/>
    <w:rsid w:val="00CF0DA5"/>
    <w:rsid w:val="00CF33D3"/>
    <w:rsid w:val="00CF3633"/>
    <w:rsid w:val="00CF3B01"/>
    <w:rsid w:val="00CF57B8"/>
    <w:rsid w:val="00D0370A"/>
    <w:rsid w:val="00D10F5E"/>
    <w:rsid w:val="00D15EB5"/>
    <w:rsid w:val="00D16E5E"/>
    <w:rsid w:val="00D25CC6"/>
    <w:rsid w:val="00D275FA"/>
    <w:rsid w:val="00D32321"/>
    <w:rsid w:val="00D35C5C"/>
    <w:rsid w:val="00D4321F"/>
    <w:rsid w:val="00D44B0B"/>
    <w:rsid w:val="00D543C9"/>
    <w:rsid w:val="00D570E2"/>
    <w:rsid w:val="00D57612"/>
    <w:rsid w:val="00D77D30"/>
    <w:rsid w:val="00D866CF"/>
    <w:rsid w:val="00D86F97"/>
    <w:rsid w:val="00DA1D41"/>
    <w:rsid w:val="00DA34C6"/>
    <w:rsid w:val="00DA37CB"/>
    <w:rsid w:val="00DA6E5D"/>
    <w:rsid w:val="00DB09F7"/>
    <w:rsid w:val="00DB22E6"/>
    <w:rsid w:val="00DB2AC6"/>
    <w:rsid w:val="00DB769F"/>
    <w:rsid w:val="00DD23EE"/>
    <w:rsid w:val="00DE0331"/>
    <w:rsid w:val="00DE1507"/>
    <w:rsid w:val="00DE432E"/>
    <w:rsid w:val="00DF4340"/>
    <w:rsid w:val="00DF4E21"/>
    <w:rsid w:val="00E00FE8"/>
    <w:rsid w:val="00E11CE3"/>
    <w:rsid w:val="00E17F23"/>
    <w:rsid w:val="00E30455"/>
    <w:rsid w:val="00E338C1"/>
    <w:rsid w:val="00E40122"/>
    <w:rsid w:val="00E42463"/>
    <w:rsid w:val="00E431A3"/>
    <w:rsid w:val="00E46E55"/>
    <w:rsid w:val="00E50451"/>
    <w:rsid w:val="00E54A80"/>
    <w:rsid w:val="00E54CD7"/>
    <w:rsid w:val="00E553F8"/>
    <w:rsid w:val="00E602BF"/>
    <w:rsid w:val="00E7591F"/>
    <w:rsid w:val="00E7600B"/>
    <w:rsid w:val="00E86C75"/>
    <w:rsid w:val="00E951E9"/>
    <w:rsid w:val="00EA4B98"/>
    <w:rsid w:val="00EB27FC"/>
    <w:rsid w:val="00EB38B7"/>
    <w:rsid w:val="00EB3C6F"/>
    <w:rsid w:val="00EC28C7"/>
    <w:rsid w:val="00EC4D56"/>
    <w:rsid w:val="00EC6474"/>
    <w:rsid w:val="00ED0E3A"/>
    <w:rsid w:val="00ED20EA"/>
    <w:rsid w:val="00ED41B9"/>
    <w:rsid w:val="00EE0C2C"/>
    <w:rsid w:val="00EE681D"/>
    <w:rsid w:val="00EE7CAE"/>
    <w:rsid w:val="00EF7E83"/>
    <w:rsid w:val="00F06FBA"/>
    <w:rsid w:val="00F11791"/>
    <w:rsid w:val="00F12244"/>
    <w:rsid w:val="00F27A0F"/>
    <w:rsid w:val="00F30993"/>
    <w:rsid w:val="00F34508"/>
    <w:rsid w:val="00F55E5B"/>
    <w:rsid w:val="00F670C5"/>
    <w:rsid w:val="00F700C4"/>
    <w:rsid w:val="00F71AD2"/>
    <w:rsid w:val="00F73143"/>
    <w:rsid w:val="00F866A0"/>
    <w:rsid w:val="00F87A1B"/>
    <w:rsid w:val="00F906B3"/>
    <w:rsid w:val="00FA0069"/>
    <w:rsid w:val="00FA5D54"/>
    <w:rsid w:val="00FA662A"/>
    <w:rsid w:val="00FB318E"/>
    <w:rsid w:val="00FB545D"/>
    <w:rsid w:val="00FC3A2D"/>
    <w:rsid w:val="00FC553A"/>
    <w:rsid w:val="00FD7EF1"/>
    <w:rsid w:val="00FE105B"/>
    <w:rsid w:val="00FE5F07"/>
    <w:rsid w:val="00FF0464"/>
    <w:rsid w:val="00FF086C"/>
    <w:rsid w:val="00FF16C8"/>
    <w:rsid w:val="060D0246"/>
    <w:rsid w:val="0664FB5F"/>
    <w:rsid w:val="0670C113"/>
    <w:rsid w:val="0689D7BC"/>
    <w:rsid w:val="085E1982"/>
    <w:rsid w:val="0872EDFB"/>
    <w:rsid w:val="08D8ABAB"/>
    <w:rsid w:val="0955E871"/>
    <w:rsid w:val="0E2ED7BC"/>
    <w:rsid w:val="11EDA556"/>
    <w:rsid w:val="153B796E"/>
    <w:rsid w:val="161D8837"/>
    <w:rsid w:val="17103541"/>
    <w:rsid w:val="1813D3A9"/>
    <w:rsid w:val="1FF64663"/>
    <w:rsid w:val="2052A854"/>
    <w:rsid w:val="24846EAF"/>
    <w:rsid w:val="29462371"/>
    <w:rsid w:val="2B43F7AD"/>
    <w:rsid w:val="2C84A9D1"/>
    <w:rsid w:val="2CBAB8D9"/>
    <w:rsid w:val="2D32FD5E"/>
    <w:rsid w:val="2E1FAE81"/>
    <w:rsid w:val="2FD17BF2"/>
    <w:rsid w:val="31373715"/>
    <w:rsid w:val="3225EEC0"/>
    <w:rsid w:val="3299FB6E"/>
    <w:rsid w:val="34E0FC5C"/>
    <w:rsid w:val="3519ACBF"/>
    <w:rsid w:val="3617BA17"/>
    <w:rsid w:val="3917B3AC"/>
    <w:rsid w:val="419A9923"/>
    <w:rsid w:val="42DA2A6A"/>
    <w:rsid w:val="43A323A4"/>
    <w:rsid w:val="45E542DC"/>
    <w:rsid w:val="47CC5FBF"/>
    <w:rsid w:val="47D0730B"/>
    <w:rsid w:val="4A976A4E"/>
    <w:rsid w:val="4BA37D0B"/>
    <w:rsid w:val="4FB54D0A"/>
    <w:rsid w:val="54B02A7E"/>
    <w:rsid w:val="55285407"/>
    <w:rsid w:val="5BA8450F"/>
    <w:rsid w:val="605722C1"/>
    <w:rsid w:val="62DAE38C"/>
    <w:rsid w:val="655F4FB4"/>
    <w:rsid w:val="6A1FD056"/>
    <w:rsid w:val="6D5ADAC2"/>
    <w:rsid w:val="728BA78D"/>
    <w:rsid w:val="73D1C4F2"/>
    <w:rsid w:val="75DDD394"/>
    <w:rsid w:val="77E53B07"/>
    <w:rsid w:val="78C1085D"/>
    <w:rsid w:val="7CE2AE29"/>
    <w:rsid w:val="7FC16CA4"/>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7F9818"/>
  <w15:chartTrackingRefBased/>
  <w15:docId w15:val="{4D85F4B1-B4BB-439E-B47A-4739465DD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fr-FR" w:eastAsia="en-US"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5595"/>
  </w:style>
  <w:style w:type="paragraph" w:styleId="Titre1">
    <w:name w:val="heading 1"/>
    <w:aliases w:val="CHAP1,Titre 24.1,M-Titre 1,Annexe,Titre 1.CHAP1,t1,h1,Titre principal,1,Level 1,H1 + Arial,Motif : Transparente (....,H1,TITRE1,Chapitre,Chapitre1,Chapitre2,Chapitre3,Chapitre4,Chapitre5,Chapitre6,Chapitre7,alta"/>
    <w:basedOn w:val="Normal"/>
    <w:next w:val="Normal"/>
    <w:link w:val="Titre1Car"/>
    <w:uiPriority w:val="9"/>
    <w:qFormat/>
    <w:rsid w:val="00F27A0F"/>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rPr>
  </w:style>
  <w:style w:type="paragraph" w:styleId="Titre2">
    <w:name w:val="heading 2"/>
    <w:aliases w:val="CHAP2,M-Titre 2,M-Titre2,M-Titre 2 + Arial,11 pt,Non Italique,Première lign...,h2,T2,chapitre,Contrat 2,Ctt,H2,t2,Titre de chapitre,2,Level 2,level 2,2 Car"/>
    <w:basedOn w:val="Normal"/>
    <w:next w:val="Normal"/>
    <w:link w:val="Titre2Car"/>
    <w:uiPriority w:val="9"/>
    <w:unhideWhenUsed/>
    <w:qFormat/>
    <w:rsid w:val="00F27A0F"/>
    <w:pPr>
      <w:keepNext/>
      <w:keepLines/>
      <w:spacing w:before="80" w:after="0" w:line="240" w:lineRule="auto"/>
      <w:outlineLvl w:val="1"/>
    </w:pPr>
    <w:rPr>
      <w:rFonts w:asciiTheme="majorHAnsi" w:eastAsiaTheme="majorEastAsia" w:hAnsiTheme="majorHAnsi" w:cstheme="majorBidi"/>
      <w:color w:val="538135" w:themeColor="accent6" w:themeShade="BF"/>
      <w:sz w:val="28"/>
      <w:szCs w:val="28"/>
    </w:rPr>
  </w:style>
  <w:style w:type="paragraph" w:styleId="Titre3">
    <w:name w:val="heading 3"/>
    <w:aliases w:val="CHAP3,M-Titre 3,CHAP3 Car Car Car,M-Titre3,h3,T3,t3,Titre de paragraphe,Tittire3 fauxre 3,3,level 3"/>
    <w:basedOn w:val="Normal"/>
    <w:next w:val="Normal"/>
    <w:link w:val="Titre3Car"/>
    <w:uiPriority w:val="9"/>
    <w:unhideWhenUsed/>
    <w:qFormat/>
    <w:rsid w:val="00F27A0F"/>
    <w:pPr>
      <w:keepNext/>
      <w:keepLines/>
      <w:spacing w:before="80" w:after="0" w:line="240" w:lineRule="auto"/>
      <w:outlineLvl w:val="2"/>
    </w:pPr>
    <w:rPr>
      <w:rFonts w:asciiTheme="majorHAnsi" w:eastAsiaTheme="majorEastAsia" w:hAnsiTheme="majorHAnsi" w:cstheme="majorBidi"/>
      <w:color w:val="538135" w:themeColor="accent6" w:themeShade="BF"/>
      <w:sz w:val="24"/>
      <w:szCs w:val="24"/>
    </w:rPr>
  </w:style>
  <w:style w:type="paragraph" w:styleId="Titre4">
    <w:name w:val="heading 4"/>
    <w:aliases w:val="CHAP4,M-Titre 4,heading 4,CHAP4 Car,Lib sous article,Titre4,altv"/>
    <w:basedOn w:val="Normal"/>
    <w:next w:val="Normal"/>
    <w:link w:val="Titre4Car"/>
    <w:uiPriority w:val="9"/>
    <w:unhideWhenUsed/>
    <w:qFormat/>
    <w:rsid w:val="00F27A0F"/>
    <w:pPr>
      <w:keepNext/>
      <w:keepLines/>
      <w:spacing w:before="80" w:after="0"/>
      <w:outlineLvl w:val="3"/>
    </w:pPr>
    <w:rPr>
      <w:rFonts w:asciiTheme="majorHAnsi" w:eastAsiaTheme="majorEastAsia" w:hAnsiTheme="majorHAnsi" w:cstheme="majorBidi"/>
      <w:color w:val="70AD47" w:themeColor="accent6"/>
      <w:sz w:val="22"/>
      <w:szCs w:val="22"/>
    </w:rPr>
  </w:style>
  <w:style w:type="paragraph" w:styleId="Titre5">
    <w:name w:val="heading 5"/>
    <w:aliases w:val="M-Titre 5,M-Titre5,Titre LOT,Titre5,altN"/>
    <w:basedOn w:val="Normal"/>
    <w:next w:val="Normal"/>
    <w:link w:val="Titre5Car"/>
    <w:uiPriority w:val="9"/>
    <w:unhideWhenUsed/>
    <w:qFormat/>
    <w:rsid w:val="00F27A0F"/>
    <w:pPr>
      <w:keepNext/>
      <w:keepLines/>
      <w:spacing w:before="40" w:after="0"/>
      <w:outlineLvl w:val="4"/>
    </w:pPr>
    <w:rPr>
      <w:rFonts w:asciiTheme="majorHAnsi" w:eastAsiaTheme="majorEastAsia" w:hAnsiTheme="majorHAnsi" w:cstheme="majorBidi"/>
      <w:i/>
      <w:iCs/>
      <w:color w:val="70AD47" w:themeColor="accent6"/>
      <w:sz w:val="22"/>
      <w:szCs w:val="22"/>
    </w:rPr>
  </w:style>
  <w:style w:type="paragraph" w:styleId="Titre6">
    <w:name w:val="heading 6"/>
    <w:basedOn w:val="Normal"/>
    <w:next w:val="Normal"/>
    <w:link w:val="Titre6Car"/>
    <w:uiPriority w:val="9"/>
    <w:unhideWhenUsed/>
    <w:qFormat/>
    <w:rsid w:val="00F27A0F"/>
    <w:pPr>
      <w:keepNext/>
      <w:keepLines/>
      <w:spacing w:before="40" w:after="0"/>
      <w:outlineLvl w:val="5"/>
    </w:pPr>
    <w:rPr>
      <w:rFonts w:asciiTheme="majorHAnsi" w:eastAsiaTheme="majorEastAsia" w:hAnsiTheme="majorHAnsi" w:cstheme="majorBidi"/>
      <w:color w:val="70AD47" w:themeColor="accent6"/>
    </w:rPr>
  </w:style>
  <w:style w:type="paragraph" w:styleId="Titre7">
    <w:name w:val="heading 7"/>
    <w:basedOn w:val="Normal"/>
    <w:next w:val="Normal"/>
    <w:link w:val="Titre7Car"/>
    <w:uiPriority w:val="9"/>
    <w:unhideWhenUsed/>
    <w:qFormat/>
    <w:rsid w:val="00F27A0F"/>
    <w:pPr>
      <w:keepNext/>
      <w:keepLines/>
      <w:spacing w:before="40" w:after="0"/>
      <w:outlineLvl w:val="6"/>
    </w:pPr>
    <w:rPr>
      <w:rFonts w:asciiTheme="majorHAnsi" w:eastAsiaTheme="majorEastAsia" w:hAnsiTheme="majorHAnsi" w:cstheme="majorBidi"/>
      <w:b/>
      <w:bCs/>
      <w:color w:val="70AD47" w:themeColor="accent6"/>
    </w:rPr>
  </w:style>
  <w:style w:type="paragraph" w:styleId="Titre8">
    <w:name w:val="heading 8"/>
    <w:basedOn w:val="Normal"/>
    <w:next w:val="Normal"/>
    <w:link w:val="Titre8Car"/>
    <w:uiPriority w:val="9"/>
    <w:unhideWhenUsed/>
    <w:qFormat/>
    <w:rsid w:val="00F27A0F"/>
    <w:pPr>
      <w:keepNext/>
      <w:keepLines/>
      <w:spacing w:before="40" w:after="0"/>
      <w:outlineLvl w:val="7"/>
    </w:pPr>
    <w:rPr>
      <w:rFonts w:asciiTheme="majorHAnsi" w:eastAsiaTheme="majorEastAsia" w:hAnsiTheme="majorHAnsi" w:cstheme="majorBidi"/>
      <w:b/>
      <w:bCs/>
      <w:i/>
      <w:iCs/>
      <w:color w:val="70AD47" w:themeColor="accent6"/>
      <w:sz w:val="20"/>
      <w:szCs w:val="20"/>
    </w:rPr>
  </w:style>
  <w:style w:type="paragraph" w:styleId="Titre9">
    <w:name w:val="heading 9"/>
    <w:basedOn w:val="Normal"/>
    <w:next w:val="Normal"/>
    <w:link w:val="Titre9Car"/>
    <w:uiPriority w:val="9"/>
    <w:unhideWhenUsed/>
    <w:qFormat/>
    <w:rsid w:val="00F27A0F"/>
    <w:pPr>
      <w:keepNext/>
      <w:keepLines/>
      <w:spacing w:before="40" w:after="0"/>
      <w:outlineLvl w:val="8"/>
    </w:pPr>
    <w:rPr>
      <w:rFonts w:asciiTheme="majorHAnsi" w:eastAsiaTheme="majorEastAsia" w:hAnsiTheme="majorHAnsi" w:cstheme="majorBidi"/>
      <w:i/>
      <w:iCs/>
      <w:color w:val="70AD47" w:themeColor="accent6"/>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aliases w:val="CHAP1 Car,Titre 24.1 Car,M-Titre 1 Car,Annexe Car,Titre 1.CHAP1 Car,t1 Car,h1 Car,Titre principal Car,1 Car,Level 1 Car,H1 + Arial Car,Motif : Transparente (.... Car,H1 Car,TITRE1 Car,Chapitre Car,Chapitre1 Car,Chapitre2 Car,Chapitre3 Car"/>
    <w:basedOn w:val="Policepardfaut"/>
    <w:link w:val="Titre1"/>
    <w:uiPriority w:val="9"/>
    <w:rsid w:val="00F27A0F"/>
    <w:rPr>
      <w:rFonts w:asciiTheme="majorHAnsi" w:eastAsiaTheme="majorEastAsia" w:hAnsiTheme="majorHAnsi" w:cstheme="majorBidi"/>
      <w:color w:val="538135" w:themeColor="accent6" w:themeShade="BF"/>
      <w:sz w:val="40"/>
      <w:szCs w:val="40"/>
    </w:rPr>
  </w:style>
  <w:style w:type="paragraph" w:styleId="En-ttedetabledesmatires">
    <w:name w:val="TOC Heading"/>
    <w:basedOn w:val="Titre1"/>
    <w:next w:val="Normal"/>
    <w:uiPriority w:val="39"/>
    <w:unhideWhenUsed/>
    <w:qFormat/>
    <w:rsid w:val="00F27A0F"/>
    <w:pPr>
      <w:outlineLvl w:val="9"/>
    </w:pPr>
  </w:style>
  <w:style w:type="paragraph" w:styleId="TM1">
    <w:name w:val="toc 1"/>
    <w:basedOn w:val="Normal"/>
    <w:next w:val="Normal"/>
    <w:autoRedefine/>
    <w:uiPriority w:val="39"/>
    <w:unhideWhenUsed/>
    <w:rsid w:val="006B27D9"/>
    <w:pPr>
      <w:spacing w:after="100"/>
    </w:pPr>
  </w:style>
  <w:style w:type="paragraph" w:styleId="TM2">
    <w:name w:val="toc 2"/>
    <w:basedOn w:val="Normal"/>
    <w:next w:val="Normal"/>
    <w:autoRedefine/>
    <w:uiPriority w:val="39"/>
    <w:unhideWhenUsed/>
    <w:rsid w:val="006B27D9"/>
    <w:pPr>
      <w:spacing w:after="100"/>
      <w:ind w:left="220"/>
    </w:pPr>
  </w:style>
  <w:style w:type="character" w:customStyle="1" w:styleId="Titre2Car">
    <w:name w:val="Titre 2 Car"/>
    <w:aliases w:val="CHAP2 Car,M-Titre 2 Car,M-Titre2 Car,M-Titre 2 + Arial Car,11 pt Car,Non Italique Car,Première lign... Car,h2 Car,T2 Car,chapitre Car,Contrat 2 Car,Ctt Car,H2 Car,t2 Car,Titre de chapitre Car,2 Car1,Level 2 Car,level 2 Car,2 Car Car"/>
    <w:basedOn w:val="Policepardfaut"/>
    <w:link w:val="Titre2"/>
    <w:uiPriority w:val="9"/>
    <w:rsid w:val="00F27A0F"/>
    <w:rPr>
      <w:rFonts w:asciiTheme="majorHAnsi" w:eastAsiaTheme="majorEastAsia" w:hAnsiTheme="majorHAnsi" w:cstheme="majorBidi"/>
      <w:color w:val="538135" w:themeColor="accent6" w:themeShade="BF"/>
      <w:sz w:val="28"/>
      <w:szCs w:val="28"/>
    </w:rPr>
  </w:style>
  <w:style w:type="character" w:customStyle="1" w:styleId="Titre3Car">
    <w:name w:val="Titre 3 Car"/>
    <w:aliases w:val="CHAP3 Car,M-Titre 3 Car,CHAP3 Car Car Car Car,M-Titre3 Car,h3 Car,T3 Car,t3 Car,Titre de paragraphe Car,Tittire3 fauxre 3 Car,3 Car,level 3 Car"/>
    <w:basedOn w:val="Policepardfaut"/>
    <w:link w:val="Titre3"/>
    <w:uiPriority w:val="9"/>
    <w:rsid w:val="00F27A0F"/>
    <w:rPr>
      <w:rFonts w:asciiTheme="majorHAnsi" w:eastAsiaTheme="majorEastAsia" w:hAnsiTheme="majorHAnsi" w:cstheme="majorBidi"/>
      <w:color w:val="538135" w:themeColor="accent6" w:themeShade="BF"/>
      <w:sz w:val="24"/>
      <w:szCs w:val="24"/>
    </w:rPr>
  </w:style>
  <w:style w:type="character" w:customStyle="1" w:styleId="Titre4Car">
    <w:name w:val="Titre 4 Car"/>
    <w:aliases w:val="CHAP4 Car1,M-Titre 4 Car,heading 4 Car,CHAP4 Car Car,Lib sous article Car,Titre4 Car,altv Car"/>
    <w:basedOn w:val="Policepardfaut"/>
    <w:link w:val="Titre4"/>
    <w:uiPriority w:val="9"/>
    <w:rsid w:val="00F27A0F"/>
    <w:rPr>
      <w:rFonts w:asciiTheme="majorHAnsi" w:eastAsiaTheme="majorEastAsia" w:hAnsiTheme="majorHAnsi" w:cstheme="majorBidi"/>
      <w:color w:val="70AD47" w:themeColor="accent6"/>
      <w:sz w:val="22"/>
      <w:szCs w:val="22"/>
    </w:rPr>
  </w:style>
  <w:style w:type="character" w:customStyle="1" w:styleId="Titre5Car">
    <w:name w:val="Titre 5 Car"/>
    <w:aliases w:val="M-Titre 5 Car,M-Titre5 Car,Titre LOT Car,Titre5 Car,altN Car"/>
    <w:basedOn w:val="Policepardfaut"/>
    <w:link w:val="Titre5"/>
    <w:uiPriority w:val="9"/>
    <w:rsid w:val="00F27A0F"/>
    <w:rPr>
      <w:rFonts w:asciiTheme="majorHAnsi" w:eastAsiaTheme="majorEastAsia" w:hAnsiTheme="majorHAnsi" w:cstheme="majorBidi"/>
      <w:i/>
      <w:iCs/>
      <w:color w:val="70AD47" w:themeColor="accent6"/>
      <w:sz w:val="22"/>
      <w:szCs w:val="22"/>
    </w:rPr>
  </w:style>
  <w:style w:type="character" w:customStyle="1" w:styleId="Titre6Car">
    <w:name w:val="Titre 6 Car"/>
    <w:basedOn w:val="Policepardfaut"/>
    <w:link w:val="Titre6"/>
    <w:uiPriority w:val="9"/>
    <w:rsid w:val="00F27A0F"/>
    <w:rPr>
      <w:rFonts w:asciiTheme="majorHAnsi" w:eastAsiaTheme="majorEastAsia" w:hAnsiTheme="majorHAnsi" w:cstheme="majorBidi"/>
      <w:color w:val="70AD47" w:themeColor="accent6"/>
    </w:rPr>
  </w:style>
  <w:style w:type="character" w:customStyle="1" w:styleId="Titre7Car">
    <w:name w:val="Titre 7 Car"/>
    <w:basedOn w:val="Policepardfaut"/>
    <w:link w:val="Titre7"/>
    <w:uiPriority w:val="9"/>
    <w:rsid w:val="00F27A0F"/>
    <w:rPr>
      <w:rFonts w:asciiTheme="majorHAnsi" w:eastAsiaTheme="majorEastAsia" w:hAnsiTheme="majorHAnsi" w:cstheme="majorBidi"/>
      <w:b/>
      <w:bCs/>
      <w:color w:val="70AD47" w:themeColor="accent6"/>
    </w:rPr>
  </w:style>
  <w:style w:type="character" w:customStyle="1" w:styleId="Titre8Car">
    <w:name w:val="Titre 8 Car"/>
    <w:basedOn w:val="Policepardfaut"/>
    <w:link w:val="Titre8"/>
    <w:uiPriority w:val="9"/>
    <w:rsid w:val="00F27A0F"/>
    <w:rPr>
      <w:rFonts w:asciiTheme="majorHAnsi" w:eastAsiaTheme="majorEastAsia" w:hAnsiTheme="majorHAnsi" w:cstheme="majorBidi"/>
      <w:b/>
      <w:bCs/>
      <w:i/>
      <w:iCs/>
      <w:color w:val="70AD47" w:themeColor="accent6"/>
      <w:sz w:val="20"/>
      <w:szCs w:val="20"/>
    </w:rPr>
  </w:style>
  <w:style w:type="character" w:customStyle="1" w:styleId="Titre9Car">
    <w:name w:val="Titre 9 Car"/>
    <w:basedOn w:val="Policepardfaut"/>
    <w:link w:val="Titre9"/>
    <w:uiPriority w:val="9"/>
    <w:rsid w:val="00F27A0F"/>
    <w:rPr>
      <w:rFonts w:asciiTheme="majorHAnsi" w:eastAsiaTheme="majorEastAsia" w:hAnsiTheme="majorHAnsi" w:cstheme="majorBidi"/>
      <w:i/>
      <w:iCs/>
      <w:color w:val="70AD47" w:themeColor="accent6"/>
      <w:sz w:val="20"/>
      <w:szCs w:val="20"/>
    </w:rPr>
  </w:style>
  <w:style w:type="character" w:styleId="Lienhypertexte">
    <w:name w:val="Hyperlink"/>
    <w:uiPriority w:val="99"/>
    <w:unhideWhenUsed/>
    <w:rsid w:val="006B27D9"/>
    <w:rPr>
      <w:color w:val="0000FF"/>
      <w:u w:val="single"/>
    </w:rPr>
  </w:style>
  <w:style w:type="paragraph" w:styleId="Lgende">
    <w:name w:val="caption"/>
    <w:basedOn w:val="Normal"/>
    <w:next w:val="Normal"/>
    <w:uiPriority w:val="35"/>
    <w:semiHidden/>
    <w:unhideWhenUsed/>
    <w:qFormat/>
    <w:rsid w:val="00F27A0F"/>
    <w:pPr>
      <w:spacing w:line="240" w:lineRule="auto"/>
    </w:pPr>
    <w:rPr>
      <w:b/>
      <w:bCs/>
      <w:smallCaps/>
      <w:color w:val="595959" w:themeColor="text1" w:themeTint="A6"/>
    </w:rPr>
  </w:style>
  <w:style w:type="paragraph" w:styleId="Titre">
    <w:name w:val="Title"/>
    <w:basedOn w:val="Normal"/>
    <w:next w:val="Normal"/>
    <w:link w:val="TitreCar"/>
    <w:uiPriority w:val="10"/>
    <w:qFormat/>
    <w:rsid w:val="00F27A0F"/>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reCar">
    <w:name w:val="Titre Car"/>
    <w:basedOn w:val="Policepardfaut"/>
    <w:link w:val="Titre"/>
    <w:uiPriority w:val="10"/>
    <w:rsid w:val="00F27A0F"/>
    <w:rPr>
      <w:rFonts w:asciiTheme="majorHAnsi" w:eastAsiaTheme="majorEastAsia" w:hAnsiTheme="majorHAnsi" w:cstheme="majorBidi"/>
      <w:color w:val="262626" w:themeColor="text1" w:themeTint="D9"/>
      <w:spacing w:val="-15"/>
      <w:sz w:val="96"/>
      <w:szCs w:val="96"/>
    </w:rPr>
  </w:style>
  <w:style w:type="paragraph" w:styleId="Sous-titre">
    <w:name w:val="Subtitle"/>
    <w:basedOn w:val="Normal"/>
    <w:next w:val="Normal"/>
    <w:link w:val="Sous-titreCar"/>
    <w:uiPriority w:val="11"/>
    <w:qFormat/>
    <w:rsid w:val="00F27A0F"/>
    <w:pPr>
      <w:numPr>
        <w:ilvl w:val="1"/>
      </w:numPr>
      <w:spacing w:line="240" w:lineRule="auto"/>
    </w:pPr>
    <w:rPr>
      <w:rFonts w:asciiTheme="majorHAnsi" w:eastAsiaTheme="majorEastAsia" w:hAnsiTheme="majorHAnsi" w:cstheme="majorBidi"/>
      <w:sz w:val="30"/>
      <w:szCs w:val="30"/>
    </w:rPr>
  </w:style>
  <w:style w:type="character" w:customStyle="1" w:styleId="Sous-titreCar">
    <w:name w:val="Sous-titre Car"/>
    <w:basedOn w:val="Policepardfaut"/>
    <w:link w:val="Sous-titre"/>
    <w:uiPriority w:val="11"/>
    <w:rsid w:val="00F27A0F"/>
    <w:rPr>
      <w:rFonts w:asciiTheme="majorHAnsi" w:eastAsiaTheme="majorEastAsia" w:hAnsiTheme="majorHAnsi" w:cstheme="majorBidi"/>
      <w:sz w:val="30"/>
      <w:szCs w:val="30"/>
    </w:rPr>
  </w:style>
  <w:style w:type="character" w:styleId="lev">
    <w:name w:val="Strong"/>
    <w:basedOn w:val="Policepardfaut"/>
    <w:uiPriority w:val="22"/>
    <w:qFormat/>
    <w:rsid w:val="00F27A0F"/>
    <w:rPr>
      <w:b/>
      <w:bCs/>
    </w:rPr>
  </w:style>
  <w:style w:type="character" w:styleId="Accentuation">
    <w:name w:val="Emphasis"/>
    <w:basedOn w:val="Policepardfaut"/>
    <w:uiPriority w:val="20"/>
    <w:qFormat/>
    <w:rsid w:val="00F27A0F"/>
    <w:rPr>
      <w:i/>
      <w:iCs/>
      <w:color w:val="70AD47" w:themeColor="accent6"/>
    </w:rPr>
  </w:style>
  <w:style w:type="paragraph" w:styleId="Sansinterligne">
    <w:name w:val="No Spacing"/>
    <w:uiPriority w:val="1"/>
    <w:qFormat/>
    <w:rsid w:val="00F27A0F"/>
    <w:pPr>
      <w:spacing w:after="0" w:line="240" w:lineRule="auto"/>
    </w:pPr>
  </w:style>
  <w:style w:type="paragraph" w:styleId="Citation">
    <w:name w:val="Quote"/>
    <w:basedOn w:val="Normal"/>
    <w:next w:val="Normal"/>
    <w:link w:val="CitationCar"/>
    <w:uiPriority w:val="29"/>
    <w:qFormat/>
    <w:rsid w:val="00F27A0F"/>
    <w:pPr>
      <w:spacing w:before="160"/>
      <w:ind w:left="720" w:right="720"/>
      <w:jc w:val="center"/>
    </w:pPr>
    <w:rPr>
      <w:i/>
      <w:iCs/>
      <w:color w:val="262626" w:themeColor="text1" w:themeTint="D9"/>
    </w:rPr>
  </w:style>
  <w:style w:type="character" w:customStyle="1" w:styleId="CitationCar">
    <w:name w:val="Citation Car"/>
    <w:basedOn w:val="Policepardfaut"/>
    <w:link w:val="Citation"/>
    <w:uiPriority w:val="29"/>
    <w:rsid w:val="00F27A0F"/>
    <w:rPr>
      <w:i/>
      <w:iCs/>
      <w:color w:val="262626" w:themeColor="text1" w:themeTint="D9"/>
    </w:rPr>
  </w:style>
  <w:style w:type="paragraph" w:styleId="Citationintense">
    <w:name w:val="Intense Quote"/>
    <w:basedOn w:val="Normal"/>
    <w:next w:val="Normal"/>
    <w:link w:val="CitationintenseCar"/>
    <w:uiPriority w:val="30"/>
    <w:qFormat/>
    <w:rsid w:val="00F27A0F"/>
    <w:pPr>
      <w:spacing w:before="160" w:after="160" w:line="264" w:lineRule="auto"/>
      <w:ind w:left="720" w:right="720"/>
      <w:jc w:val="center"/>
    </w:pPr>
    <w:rPr>
      <w:rFonts w:asciiTheme="majorHAnsi" w:eastAsiaTheme="majorEastAsia" w:hAnsiTheme="majorHAnsi" w:cstheme="majorBidi"/>
      <w:i/>
      <w:iCs/>
      <w:color w:val="70AD47" w:themeColor="accent6"/>
      <w:sz w:val="32"/>
      <w:szCs w:val="32"/>
    </w:rPr>
  </w:style>
  <w:style w:type="character" w:customStyle="1" w:styleId="CitationintenseCar">
    <w:name w:val="Citation intense Car"/>
    <w:basedOn w:val="Policepardfaut"/>
    <w:link w:val="Citationintense"/>
    <w:uiPriority w:val="30"/>
    <w:rsid w:val="00F27A0F"/>
    <w:rPr>
      <w:rFonts w:asciiTheme="majorHAnsi" w:eastAsiaTheme="majorEastAsia" w:hAnsiTheme="majorHAnsi" w:cstheme="majorBidi"/>
      <w:i/>
      <w:iCs/>
      <w:color w:val="70AD47" w:themeColor="accent6"/>
      <w:sz w:val="32"/>
      <w:szCs w:val="32"/>
    </w:rPr>
  </w:style>
  <w:style w:type="character" w:styleId="Accentuationlgre">
    <w:name w:val="Subtle Emphasis"/>
    <w:basedOn w:val="Policepardfaut"/>
    <w:uiPriority w:val="19"/>
    <w:qFormat/>
    <w:rsid w:val="00F27A0F"/>
    <w:rPr>
      <w:i/>
      <w:iCs/>
    </w:rPr>
  </w:style>
  <w:style w:type="character" w:styleId="Accentuationintense">
    <w:name w:val="Intense Emphasis"/>
    <w:basedOn w:val="Policepardfaut"/>
    <w:uiPriority w:val="21"/>
    <w:qFormat/>
    <w:rsid w:val="00F27A0F"/>
    <w:rPr>
      <w:b/>
      <w:bCs/>
      <w:i/>
      <w:iCs/>
    </w:rPr>
  </w:style>
  <w:style w:type="character" w:styleId="Rfrencelgre">
    <w:name w:val="Subtle Reference"/>
    <w:basedOn w:val="Policepardfaut"/>
    <w:uiPriority w:val="31"/>
    <w:qFormat/>
    <w:rsid w:val="00F27A0F"/>
    <w:rPr>
      <w:smallCaps/>
      <w:color w:val="595959" w:themeColor="text1" w:themeTint="A6"/>
    </w:rPr>
  </w:style>
  <w:style w:type="character" w:styleId="Rfrenceintense">
    <w:name w:val="Intense Reference"/>
    <w:basedOn w:val="Policepardfaut"/>
    <w:uiPriority w:val="32"/>
    <w:qFormat/>
    <w:rsid w:val="00F27A0F"/>
    <w:rPr>
      <w:b/>
      <w:bCs/>
      <w:smallCaps/>
      <w:color w:val="70AD47" w:themeColor="accent6"/>
    </w:rPr>
  </w:style>
  <w:style w:type="character" w:styleId="Titredulivre">
    <w:name w:val="Book Title"/>
    <w:basedOn w:val="Policepardfaut"/>
    <w:uiPriority w:val="33"/>
    <w:qFormat/>
    <w:rsid w:val="00F27A0F"/>
    <w:rPr>
      <w:b/>
      <w:bCs/>
      <w:caps w:val="0"/>
      <w:smallCaps/>
      <w:spacing w:val="7"/>
      <w:sz w:val="21"/>
      <w:szCs w:val="21"/>
    </w:rPr>
  </w:style>
  <w:style w:type="paragraph" w:styleId="En-tte">
    <w:name w:val="header"/>
    <w:basedOn w:val="Normal"/>
    <w:link w:val="En-tteCar"/>
    <w:unhideWhenUsed/>
    <w:rsid w:val="00A43E77"/>
    <w:pPr>
      <w:tabs>
        <w:tab w:val="center" w:pos="4536"/>
        <w:tab w:val="right" w:pos="9072"/>
      </w:tabs>
      <w:spacing w:after="0" w:line="240" w:lineRule="auto"/>
    </w:pPr>
  </w:style>
  <w:style w:type="character" w:customStyle="1" w:styleId="En-tteCar">
    <w:name w:val="En-tête Car"/>
    <w:basedOn w:val="Policepardfaut"/>
    <w:link w:val="En-tte"/>
    <w:rsid w:val="00A43E77"/>
  </w:style>
  <w:style w:type="paragraph" w:styleId="Pieddepage">
    <w:name w:val="footer"/>
    <w:basedOn w:val="Normal"/>
    <w:link w:val="PieddepageCar"/>
    <w:uiPriority w:val="99"/>
    <w:unhideWhenUsed/>
    <w:rsid w:val="00A43E77"/>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43E77"/>
  </w:style>
  <w:style w:type="paragraph" w:customStyle="1" w:styleId="Paragraphestandard">
    <w:name w:val="[Paragraphe standard]"/>
    <w:basedOn w:val="Normal"/>
    <w:uiPriority w:val="99"/>
    <w:rsid w:val="001F1CE2"/>
    <w:pPr>
      <w:widowControl w:val="0"/>
      <w:autoSpaceDE w:val="0"/>
      <w:autoSpaceDN w:val="0"/>
      <w:adjustRightInd w:val="0"/>
      <w:spacing w:after="0"/>
      <w:textAlignment w:val="center"/>
    </w:pPr>
    <w:rPr>
      <w:rFonts w:ascii="MinionPro-Regular" w:hAnsi="MinionPro-Regular" w:cs="MinionPro-Regular"/>
      <w:color w:val="000000"/>
      <w:sz w:val="24"/>
      <w:szCs w:val="24"/>
      <w:lang w:eastAsia="fr-FR"/>
    </w:rPr>
  </w:style>
  <w:style w:type="paragraph" w:styleId="Corpsdetexte">
    <w:name w:val="Body Text"/>
    <w:basedOn w:val="Normal"/>
    <w:link w:val="CorpsdetexteCar"/>
    <w:rsid w:val="00B66FDC"/>
    <w:pPr>
      <w:spacing w:after="120" w:line="240" w:lineRule="auto"/>
    </w:pPr>
    <w:rPr>
      <w:rFonts w:ascii="Arial" w:eastAsia="Times New Roman" w:hAnsi="Arial" w:cs="Times New Roman"/>
      <w:sz w:val="20"/>
      <w:szCs w:val="20"/>
      <w:lang w:eastAsia="fr-FR"/>
    </w:rPr>
  </w:style>
  <w:style w:type="character" w:customStyle="1" w:styleId="CorpsdetexteCar">
    <w:name w:val="Corps de texte Car"/>
    <w:basedOn w:val="Policepardfaut"/>
    <w:link w:val="Corpsdetexte"/>
    <w:rsid w:val="00B66FDC"/>
    <w:rPr>
      <w:rFonts w:ascii="Arial" w:eastAsia="Times New Roman" w:hAnsi="Arial" w:cs="Times New Roman"/>
      <w:sz w:val="20"/>
      <w:szCs w:val="20"/>
      <w:lang w:eastAsia="fr-FR"/>
    </w:rPr>
  </w:style>
  <w:style w:type="paragraph" w:styleId="Corpsdetexte3">
    <w:name w:val="Body Text 3"/>
    <w:basedOn w:val="Normal"/>
    <w:link w:val="Corpsdetexte3Car"/>
    <w:rsid w:val="00B66FDC"/>
    <w:pPr>
      <w:spacing w:after="120" w:line="240" w:lineRule="auto"/>
    </w:pPr>
    <w:rPr>
      <w:rFonts w:ascii="Arial" w:eastAsia="Times New Roman" w:hAnsi="Arial" w:cs="Times New Roman"/>
      <w:sz w:val="16"/>
      <w:szCs w:val="16"/>
      <w:lang w:eastAsia="fr-FR"/>
    </w:rPr>
  </w:style>
  <w:style w:type="character" w:customStyle="1" w:styleId="Corpsdetexte3Car">
    <w:name w:val="Corps de texte 3 Car"/>
    <w:basedOn w:val="Policepardfaut"/>
    <w:link w:val="Corpsdetexte3"/>
    <w:rsid w:val="00B66FDC"/>
    <w:rPr>
      <w:rFonts w:ascii="Arial" w:eastAsia="Times New Roman" w:hAnsi="Arial" w:cs="Times New Roman"/>
      <w:sz w:val="16"/>
      <w:szCs w:val="16"/>
      <w:lang w:eastAsia="fr-FR"/>
    </w:rPr>
  </w:style>
  <w:style w:type="paragraph" w:styleId="Paragraphedeliste">
    <w:name w:val="List Paragraph"/>
    <w:basedOn w:val="Normal"/>
    <w:uiPriority w:val="34"/>
    <w:qFormat/>
    <w:rsid w:val="00B66FDC"/>
    <w:pPr>
      <w:spacing w:after="0" w:line="240" w:lineRule="auto"/>
      <w:ind w:left="720"/>
      <w:contextualSpacing/>
    </w:pPr>
    <w:rPr>
      <w:sz w:val="24"/>
      <w:szCs w:val="24"/>
      <w:lang w:eastAsia="fr-FR"/>
    </w:rPr>
  </w:style>
  <w:style w:type="paragraph" w:styleId="NormalWeb">
    <w:name w:val="Normal (Web)"/>
    <w:basedOn w:val="Normal"/>
    <w:uiPriority w:val="99"/>
    <w:unhideWhenUsed/>
    <w:rsid w:val="00811A81"/>
    <w:pPr>
      <w:spacing w:before="100" w:beforeAutospacing="1" w:after="100" w:afterAutospacing="1" w:line="240" w:lineRule="auto"/>
    </w:pPr>
    <w:rPr>
      <w:rFonts w:ascii="Times New Roman" w:hAnsi="Times New Roman" w:cs="Times New Roman"/>
      <w:sz w:val="24"/>
      <w:szCs w:val="24"/>
      <w:lang w:eastAsia="fr-FR"/>
    </w:rPr>
  </w:style>
  <w:style w:type="paragraph" w:styleId="Corpsdetexte2">
    <w:name w:val="Body Text 2"/>
    <w:basedOn w:val="Normal"/>
    <w:link w:val="Corpsdetexte2Car"/>
    <w:uiPriority w:val="99"/>
    <w:semiHidden/>
    <w:unhideWhenUsed/>
    <w:rsid w:val="00647519"/>
    <w:pPr>
      <w:spacing w:after="120" w:line="480" w:lineRule="auto"/>
    </w:pPr>
  </w:style>
  <w:style w:type="character" w:customStyle="1" w:styleId="Corpsdetexte2Car">
    <w:name w:val="Corps de texte 2 Car"/>
    <w:basedOn w:val="Policepardfaut"/>
    <w:link w:val="Corpsdetexte2"/>
    <w:uiPriority w:val="99"/>
    <w:semiHidden/>
    <w:rsid w:val="00647519"/>
  </w:style>
  <w:style w:type="paragraph" w:customStyle="1" w:styleId="Default">
    <w:name w:val="Default"/>
    <w:rsid w:val="004330F0"/>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wmf"/><Relationship Id="rId18" Type="http://schemas.openxmlformats.org/officeDocument/2006/relationships/image" Target="media/image8.emf"/><Relationship Id="rId26" Type="http://schemas.openxmlformats.org/officeDocument/2006/relationships/image" Target="media/image16.emf"/><Relationship Id="rId39" Type="http://schemas.openxmlformats.org/officeDocument/2006/relationships/image" Target="media/image29.jpeg"/><Relationship Id="rId21" Type="http://schemas.openxmlformats.org/officeDocument/2006/relationships/image" Target="media/image11.png"/><Relationship Id="rId34" Type="http://schemas.openxmlformats.org/officeDocument/2006/relationships/image" Target="media/image24.jpeg"/><Relationship Id="rId42" Type="http://schemas.openxmlformats.org/officeDocument/2006/relationships/image" Target="media/image32.jpeg"/><Relationship Id="rId47" Type="http://schemas.openxmlformats.org/officeDocument/2006/relationships/image" Target="media/image37.png"/><Relationship Id="rId50" Type="http://schemas.openxmlformats.org/officeDocument/2006/relationships/image" Target="media/image40.jpeg"/><Relationship Id="rId55" Type="http://schemas.openxmlformats.org/officeDocument/2006/relationships/image" Target="media/image45.jpeg"/><Relationship Id="rId63" Type="http://schemas.openxmlformats.org/officeDocument/2006/relationships/image" Target="media/image53.png"/><Relationship Id="rId68" Type="http://schemas.openxmlformats.org/officeDocument/2006/relationships/image" Target="media/image58.jpeg"/><Relationship Id="rId76" Type="http://schemas.openxmlformats.org/officeDocument/2006/relationships/image" Target="media/image66.png"/><Relationship Id="rId84" Type="http://schemas.openxmlformats.org/officeDocument/2006/relationships/image" Target="media/image72.jpeg"/><Relationship Id="rId89" Type="http://schemas.openxmlformats.org/officeDocument/2006/relationships/fontTable" Target="fontTable.xml"/><Relationship Id="rId7" Type="http://schemas.openxmlformats.org/officeDocument/2006/relationships/settings" Target="settings.xml"/><Relationship Id="rId71" Type="http://schemas.openxmlformats.org/officeDocument/2006/relationships/image" Target="media/image61.jpeg"/><Relationship Id="rId2" Type="http://schemas.openxmlformats.org/officeDocument/2006/relationships/customXml" Target="../customXml/item2.xml"/><Relationship Id="rId16" Type="http://schemas.openxmlformats.org/officeDocument/2006/relationships/image" Target="media/image6.emf"/><Relationship Id="rId29" Type="http://schemas.openxmlformats.org/officeDocument/2006/relationships/image" Target="media/image19.png"/><Relationship Id="rId11" Type="http://schemas.openxmlformats.org/officeDocument/2006/relationships/image" Target="media/image1.jpeg"/><Relationship Id="rId24" Type="http://schemas.openxmlformats.org/officeDocument/2006/relationships/image" Target="media/image14.tiff"/><Relationship Id="rId32" Type="http://schemas.openxmlformats.org/officeDocument/2006/relationships/image" Target="media/image22.jpeg"/><Relationship Id="rId37" Type="http://schemas.openxmlformats.org/officeDocument/2006/relationships/image" Target="media/image27.png"/><Relationship Id="rId40" Type="http://schemas.openxmlformats.org/officeDocument/2006/relationships/image" Target="media/image30.jpeg"/><Relationship Id="rId45" Type="http://schemas.openxmlformats.org/officeDocument/2006/relationships/image" Target="media/image35.png"/><Relationship Id="rId53" Type="http://schemas.openxmlformats.org/officeDocument/2006/relationships/image" Target="media/image43.png"/><Relationship Id="rId58" Type="http://schemas.openxmlformats.org/officeDocument/2006/relationships/image" Target="media/image48.png"/><Relationship Id="rId66" Type="http://schemas.openxmlformats.org/officeDocument/2006/relationships/image" Target="media/image56.jpeg"/><Relationship Id="rId74" Type="http://schemas.openxmlformats.org/officeDocument/2006/relationships/image" Target="media/image64.jpeg"/><Relationship Id="rId79" Type="http://schemas.openxmlformats.org/officeDocument/2006/relationships/image" Target="media/image69.png"/><Relationship Id="rId87" Type="http://schemas.openxmlformats.org/officeDocument/2006/relationships/header" Target="header1.xml"/><Relationship Id="rId5" Type="http://schemas.openxmlformats.org/officeDocument/2006/relationships/numbering" Target="numbering.xml"/><Relationship Id="rId61" Type="http://schemas.openxmlformats.org/officeDocument/2006/relationships/image" Target="media/image51.png"/><Relationship Id="rId82" Type="http://schemas.microsoft.com/office/2007/relationships/hdphoto" Target="media/hdphoto2.wdp"/><Relationship Id="rId90" Type="http://schemas.openxmlformats.org/officeDocument/2006/relationships/theme" Target="theme/theme1.xml"/><Relationship Id="rId19" Type="http://schemas.openxmlformats.org/officeDocument/2006/relationships/image" Target="media/image9.jpe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emf"/><Relationship Id="rId22" Type="http://schemas.openxmlformats.org/officeDocument/2006/relationships/image" Target="media/image12.png"/><Relationship Id="rId27" Type="http://schemas.openxmlformats.org/officeDocument/2006/relationships/image" Target="media/image17.emf"/><Relationship Id="rId30" Type="http://schemas.openxmlformats.org/officeDocument/2006/relationships/image" Target="media/image20.png"/><Relationship Id="rId35" Type="http://schemas.openxmlformats.org/officeDocument/2006/relationships/image" Target="media/image25.png"/><Relationship Id="rId43" Type="http://schemas.openxmlformats.org/officeDocument/2006/relationships/image" Target="media/image33.png"/><Relationship Id="rId48" Type="http://schemas.openxmlformats.org/officeDocument/2006/relationships/image" Target="media/image38.png"/><Relationship Id="rId56" Type="http://schemas.openxmlformats.org/officeDocument/2006/relationships/image" Target="media/image46.png"/><Relationship Id="rId64" Type="http://schemas.openxmlformats.org/officeDocument/2006/relationships/image" Target="media/image54.png"/><Relationship Id="rId69" Type="http://schemas.openxmlformats.org/officeDocument/2006/relationships/image" Target="media/image59.png"/><Relationship Id="rId77" Type="http://schemas.openxmlformats.org/officeDocument/2006/relationships/image" Target="media/image67.png"/><Relationship Id="rId8" Type="http://schemas.openxmlformats.org/officeDocument/2006/relationships/webSettings" Target="webSettings.xml"/><Relationship Id="rId51" Type="http://schemas.openxmlformats.org/officeDocument/2006/relationships/image" Target="media/image41.png"/><Relationship Id="rId72" Type="http://schemas.openxmlformats.org/officeDocument/2006/relationships/image" Target="media/image62.jpeg"/><Relationship Id="rId80" Type="http://schemas.microsoft.com/office/2007/relationships/hdphoto" Target="media/hdphoto1.wdp"/><Relationship Id="rId85" Type="http://schemas.openxmlformats.org/officeDocument/2006/relationships/image" Target="media/image73.jpeg"/><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image" Target="media/image7.emf"/><Relationship Id="rId25" Type="http://schemas.openxmlformats.org/officeDocument/2006/relationships/image" Target="media/image15.emf"/><Relationship Id="rId33" Type="http://schemas.openxmlformats.org/officeDocument/2006/relationships/image" Target="media/image23.png"/><Relationship Id="rId38" Type="http://schemas.openxmlformats.org/officeDocument/2006/relationships/image" Target="media/image28.jpeg"/><Relationship Id="rId46" Type="http://schemas.openxmlformats.org/officeDocument/2006/relationships/image" Target="media/image36.png"/><Relationship Id="rId59" Type="http://schemas.openxmlformats.org/officeDocument/2006/relationships/image" Target="media/image49.png"/><Relationship Id="rId67" Type="http://schemas.openxmlformats.org/officeDocument/2006/relationships/image" Target="media/image57.png"/><Relationship Id="rId20" Type="http://schemas.openxmlformats.org/officeDocument/2006/relationships/image" Target="media/image10.jpeg"/><Relationship Id="rId41" Type="http://schemas.openxmlformats.org/officeDocument/2006/relationships/image" Target="media/image31.png"/><Relationship Id="rId54" Type="http://schemas.openxmlformats.org/officeDocument/2006/relationships/image" Target="media/image44.png"/><Relationship Id="rId62" Type="http://schemas.openxmlformats.org/officeDocument/2006/relationships/image" Target="media/image52.png"/><Relationship Id="rId70" Type="http://schemas.openxmlformats.org/officeDocument/2006/relationships/image" Target="media/image60.jpeg"/><Relationship Id="rId75" Type="http://schemas.openxmlformats.org/officeDocument/2006/relationships/image" Target="media/image65.png"/><Relationship Id="rId83" Type="http://schemas.openxmlformats.org/officeDocument/2006/relationships/image" Target="media/image71.png"/><Relationship Id="rId88"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emf"/><Relationship Id="rId23" Type="http://schemas.openxmlformats.org/officeDocument/2006/relationships/image" Target="media/image13.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9.png"/><Relationship Id="rId57" Type="http://schemas.openxmlformats.org/officeDocument/2006/relationships/image" Target="media/image47.png"/><Relationship Id="rId10" Type="http://schemas.openxmlformats.org/officeDocument/2006/relationships/endnotes" Target="endnotes.xml"/><Relationship Id="rId31" Type="http://schemas.openxmlformats.org/officeDocument/2006/relationships/image" Target="media/image21.jpeg"/><Relationship Id="rId44" Type="http://schemas.openxmlformats.org/officeDocument/2006/relationships/image" Target="media/image34.png"/><Relationship Id="rId52" Type="http://schemas.openxmlformats.org/officeDocument/2006/relationships/image" Target="media/image42.jpeg"/><Relationship Id="rId60" Type="http://schemas.openxmlformats.org/officeDocument/2006/relationships/image" Target="media/image50.png"/><Relationship Id="rId65" Type="http://schemas.openxmlformats.org/officeDocument/2006/relationships/image" Target="media/image55.jpeg"/><Relationship Id="rId73" Type="http://schemas.openxmlformats.org/officeDocument/2006/relationships/image" Target="media/image63.jpeg"/><Relationship Id="rId78" Type="http://schemas.openxmlformats.org/officeDocument/2006/relationships/image" Target="media/image68.png"/><Relationship Id="rId81" Type="http://schemas.openxmlformats.org/officeDocument/2006/relationships/image" Target="media/image70.png"/><Relationship Id="rId86" Type="http://schemas.openxmlformats.org/officeDocument/2006/relationships/image" Target="media/image74.jpeg"/></Relationships>
</file>

<file path=word/_rels/footer1.xml.rels><?xml version="1.0" encoding="UTF-8" standalone="yes"?>
<Relationships xmlns="http://schemas.openxmlformats.org/package/2006/relationships"><Relationship Id="rId3" Type="http://schemas.openxmlformats.org/officeDocument/2006/relationships/hyperlink" Target="mailto:contact@beharsecurite.com" TargetMode="External"/><Relationship Id="rId2" Type="http://schemas.openxmlformats.org/officeDocument/2006/relationships/hyperlink" Target="http://www.beharsecurite.com" TargetMode="External"/><Relationship Id="rId1" Type="http://schemas.openxmlformats.org/officeDocument/2006/relationships/hyperlink" Target="mailto:contact@beharsecurite.com" TargetMode="External"/><Relationship Id="rId4" Type="http://schemas.openxmlformats.org/officeDocument/2006/relationships/hyperlink" Target="http://www.beharsecurite.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75.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8fa350c-9b08-411a-9f91-666d1ef90e73">
      <Terms xmlns="http://schemas.microsoft.com/office/infopath/2007/PartnerControls"/>
    </lcf76f155ced4ddcb4097134ff3c332f>
    <TaxCatchAll xmlns="ac847c41-eba5-4cc5-9bce-93ea0eaa078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265EFF4A72AAA4387BDEB770BA9A0D9" ma:contentTypeVersion="16" ma:contentTypeDescription="Crée un document." ma:contentTypeScope="" ma:versionID="58f47f21ecfe453d6946cb3e084a55e7">
  <xsd:schema xmlns:xsd="http://www.w3.org/2001/XMLSchema" xmlns:xs="http://www.w3.org/2001/XMLSchema" xmlns:p="http://schemas.microsoft.com/office/2006/metadata/properties" xmlns:ns2="28fa350c-9b08-411a-9f91-666d1ef90e73" xmlns:ns3="ac847c41-eba5-4cc5-9bce-93ea0eaa078e" targetNamespace="http://schemas.microsoft.com/office/2006/metadata/properties" ma:root="true" ma:fieldsID="3c683e4b195fcc4885873776403bd5bf" ns2:_="" ns3:_="">
    <xsd:import namespace="28fa350c-9b08-411a-9f91-666d1ef90e73"/>
    <xsd:import namespace="ac847c41-eba5-4cc5-9bce-93ea0eaa078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Location" minOccurs="0"/>
                <xsd:element ref="ns2:MediaServiceGenerationTime" minOccurs="0"/>
                <xsd:element ref="ns2:MediaServiceEventHashCode" minOccurs="0"/>
                <xsd:element ref="ns2:MediaServiceAutoTags" minOccurs="0"/>
                <xsd:element ref="ns2:MediaServiceOCR"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a350c-9b08-411a-9f91-666d1ef90e7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Location" ma:index="11" nillable="true" ma:displayName="Location" ma:internalName="MediaServiceLocatio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Balises d’images" ma:readOnly="false" ma:fieldId="{5cf76f15-5ced-4ddc-b409-7134ff3c332f}" ma:taxonomyMulti="true" ma:sspId="266e359e-3a82-491a-81d5-51ab41527897" ma:termSetId="09814cd3-568e-fe90-9814-8d621ff8fb84" ma:anchorId="fba54fb3-c3e1-fe81-a776-ca4b69148c4d" ma:open="true" ma:isKeyword="false">
      <xsd:complexType>
        <xsd:sequence>
          <xsd:element ref="pc:Terms" minOccurs="0" maxOccurs="1"/>
        </xsd:sequence>
      </xsd:complex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c847c41-eba5-4cc5-9bce-93ea0eaa078e" elementFormDefault="qualified">
    <xsd:import namespace="http://schemas.microsoft.com/office/2006/documentManagement/types"/>
    <xsd:import namespace="http://schemas.microsoft.com/office/infopath/2007/PartnerControls"/>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element name="TaxCatchAll" ma:index="21" nillable="true" ma:displayName="Taxonomy Catch All Column" ma:hidden="true" ma:list="{1e36a22c-a410-4752-b5bd-917b458f039d}" ma:internalName="TaxCatchAll" ma:showField="CatchAllData" ma:web="ac847c41-eba5-4cc5-9bce-93ea0eaa078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4B6052-A184-4AEA-865F-7FDBB988B5EA}">
  <ds:schemaRefs>
    <ds:schemaRef ds:uri="http://schemas.openxmlformats.org/officeDocument/2006/bibliography"/>
  </ds:schemaRefs>
</ds:datastoreItem>
</file>

<file path=customXml/itemProps2.xml><?xml version="1.0" encoding="utf-8"?>
<ds:datastoreItem xmlns:ds="http://schemas.openxmlformats.org/officeDocument/2006/customXml" ds:itemID="{3FC826D0-633D-493E-AB7C-9C3FD0FCECC4}">
  <ds:schemaRefs>
    <ds:schemaRef ds:uri="http://schemas.microsoft.com/office/2006/metadata/properties"/>
    <ds:schemaRef ds:uri="http://schemas.microsoft.com/office/infopath/2007/PartnerControls"/>
    <ds:schemaRef ds:uri="28fa350c-9b08-411a-9f91-666d1ef90e73"/>
    <ds:schemaRef ds:uri="ac847c41-eba5-4cc5-9bce-93ea0eaa078e"/>
  </ds:schemaRefs>
</ds:datastoreItem>
</file>

<file path=customXml/itemProps3.xml><?xml version="1.0" encoding="utf-8"?>
<ds:datastoreItem xmlns:ds="http://schemas.openxmlformats.org/officeDocument/2006/customXml" ds:itemID="{18F4351D-98C0-4389-B62A-D93C0DCAF7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a350c-9b08-411a-9f91-666d1ef90e73"/>
    <ds:schemaRef ds:uri="ac847c41-eba5-4cc5-9bce-93ea0eaa07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9298267-DEDD-4554-A1C2-FDC05B5D652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56</Pages>
  <Words>7856</Words>
  <Characters>43208</Characters>
  <Application>Microsoft Office Word</Application>
  <DocSecurity>0</DocSecurity>
  <Lines>360</Lines>
  <Paragraphs>101</Paragraphs>
  <ScaleCrop>false</ScaleCrop>
  <Company/>
  <LinksUpToDate>false</LinksUpToDate>
  <CharactersWithSpaces>50963</CharactersWithSpaces>
  <SharedDoc>false</SharedDoc>
  <HLinks>
    <vt:vector size="324" baseType="variant">
      <vt:variant>
        <vt:i4>2818050</vt:i4>
      </vt:variant>
      <vt:variant>
        <vt:i4>308</vt:i4>
      </vt:variant>
      <vt:variant>
        <vt:i4>0</vt:i4>
      </vt:variant>
      <vt:variant>
        <vt:i4>5</vt:i4>
      </vt:variant>
      <vt:variant>
        <vt:lpwstr/>
      </vt:variant>
      <vt:variant>
        <vt:lpwstr>_Toc1658644741</vt:lpwstr>
      </vt:variant>
      <vt:variant>
        <vt:i4>2162698</vt:i4>
      </vt:variant>
      <vt:variant>
        <vt:i4>302</vt:i4>
      </vt:variant>
      <vt:variant>
        <vt:i4>0</vt:i4>
      </vt:variant>
      <vt:variant>
        <vt:i4>5</vt:i4>
      </vt:variant>
      <vt:variant>
        <vt:lpwstr/>
      </vt:variant>
      <vt:variant>
        <vt:lpwstr>_Toc2086930794</vt:lpwstr>
      </vt:variant>
      <vt:variant>
        <vt:i4>1114161</vt:i4>
      </vt:variant>
      <vt:variant>
        <vt:i4>296</vt:i4>
      </vt:variant>
      <vt:variant>
        <vt:i4>0</vt:i4>
      </vt:variant>
      <vt:variant>
        <vt:i4>5</vt:i4>
      </vt:variant>
      <vt:variant>
        <vt:lpwstr/>
      </vt:variant>
      <vt:variant>
        <vt:lpwstr>_Toc502707665</vt:lpwstr>
      </vt:variant>
      <vt:variant>
        <vt:i4>1703984</vt:i4>
      </vt:variant>
      <vt:variant>
        <vt:i4>290</vt:i4>
      </vt:variant>
      <vt:variant>
        <vt:i4>0</vt:i4>
      </vt:variant>
      <vt:variant>
        <vt:i4>5</vt:i4>
      </vt:variant>
      <vt:variant>
        <vt:lpwstr/>
      </vt:variant>
      <vt:variant>
        <vt:lpwstr>_Toc641448355</vt:lpwstr>
      </vt:variant>
      <vt:variant>
        <vt:i4>2555905</vt:i4>
      </vt:variant>
      <vt:variant>
        <vt:i4>284</vt:i4>
      </vt:variant>
      <vt:variant>
        <vt:i4>0</vt:i4>
      </vt:variant>
      <vt:variant>
        <vt:i4>5</vt:i4>
      </vt:variant>
      <vt:variant>
        <vt:lpwstr/>
      </vt:variant>
      <vt:variant>
        <vt:lpwstr>_Toc1038687727</vt:lpwstr>
      </vt:variant>
      <vt:variant>
        <vt:i4>2162694</vt:i4>
      </vt:variant>
      <vt:variant>
        <vt:i4>278</vt:i4>
      </vt:variant>
      <vt:variant>
        <vt:i4>0</vt:i4>
      </vt:variant>
      <vt:variant>
        <vt:i4>5</vt:i4>
      </vt:variant>
      <vt:variant>
        <vt:lpwstr/>
      </vt:variant>
      <vt:variant>
        <vt:lpwstr>_Toc1653413052</vt:lpwstr>
      </vt:variant>
      <vt:variant>
        <vt:i4>1179702</vt:i4>
      </vt:variant>
      <vt:variant>
        <vt:i4>272</vt:i4>
      </vt:variant>
      <vt:variant>
        <vt:i4>0</vt:i4>
      </vt:variant>
      <vt:variant>
        <vt:i4>5</vt:i4>
      </vt:variant>
      <vt:variant>
        <vt:lpwstr/>
      </vt:variant>
      <vt:variant>
        <vt:lpwstr>_Toc812255937</vt:lpwstr>
      </vt:variant>
      <vt:variant>
        <vt:i4>2752515</vt:i4>
      </vt:variant>
      <vt:variant>
        <vt:i4>266</vt:i4>
      </vt:variant>
      <vt:variant>
        <vt:i4>0</vt:i4>
      </vt:variant>
      <vt:variant>
        <vt:i4>5</vt:i4>
      </vt:variant>
      <vt:variant>
        <vt:lpwstr/>
      </vt:variant>
      <vt:variant>
        <vt:lpwstr>_Toc1807461377</vt:lpwstr>
      </vt:variant>
      <vt:variant>
        <vt:i4>2097154</vt:i4>
      </vt:variant>
      <vt:variant>
        <vt:i4>260</vt:i4>
      </vt:variant>
      <vt:variant>
        <vt:i4>0</vt:i4>
      </vt:variant>
      <vt:variant>
        <vt:i4>5</vt:i4>
      </vt:variant>
      <vt:variant>
        <vt:lpwstr/>
      </vt:variant>
      <vt:variant>
        <vt:lpwstr>_Toc1561123574</vt:lpwstr>
      </vt:variant>
      <vt:variant>
        <vt:i4>1114167</vt:i4>
      </vt:variant>
      <vt:variant>
        <vt:i4>254</vt:i4>
      </vt:variant>
      <vt:variant>
        <vt:i4>0</vt:i4>
      </vt:variant>
      <vt:variant>
        <vt:i4>5</vt:i4>
      </vt:variant>
      <vt:variant>
        <vt:lpwstr/>
      </vt:variant>
      <vt:variant>
        <vt:lpwstr>_Toc131775077</vt:lpwstr>
      </vt:variant>
      <vt:variant>
        <vt:i4>1245233</vt:i4>
      </vt:variant>
      <vt:variant>
        <vt:i4>248</vt:i4>
      </vt:variant>
      <vt:variant>
        <vt:i4>0</vt:i4>
      </vt:variant>
      <vt:variant>
        <vt:i4>5</vt:i4>
      </vt:variant>
      <vt:variant>
        <vt:lpwstr/>
      </vt:variant>
      <vt:variant>
        <vt:lpwstr>_Toc811998147</vt:lpwstr>
      </vt:variant>
      <vt:variant>
        <vt:i4>2752517</vt:i4>
      </vt:variant>
      <vt:variant>
        <vt:i4>242</vt:i4>
      </vt:variant>
      <vt:variant>
        <vt:i4>0</vt:i4>
      </vt:variant>
      <vt:variant>
        <vt:i4>5</vt:i4>
      </vt:variant>
      <vt:variant>
        <vt:lpwstr/>
      </vt:variant>
      <vt:variant>
        <vt:lpwstr>_Toc1768156651</vt:lpwstr>
      </vt:variant>
      <vt:variant>
        <vt:i4>2752515</vt:i4>
      </vt:variant>
      <vt:variant>
        <vt:i4>236</vt:i4>
      </vt:variant>
      <vt:variant>
        <vt:i4>0</vt:i4>
      </vt:variant>
      <vt:variant>
        <vt:i4>5</vt:i4>
      </vt:variant>
      <vt:variant>
        <vt:lpwstr/>
      </vt:variant>
      <vt:variant>
        <vt:lpwstr>_Toc1812717731</vt:lpwstr>
      </vt:variant>
      <vt:variant>
        <vt:i4>3080194</vt:i4>
      </vt:variant>
      <vt:variant>
        <vt:i4>230</vt:i4>
      </vt:variant>
      <vt:variant>
        <vt:i4>0</vt:i4>
      </vt:variant>
      <vt:variant>
        <vt:i4>5</vt:i4>
      </vt:variant>
      <vt:variant>
        <vt:lpwstr/>
      </vt:variant>
      <vt:variant>
        <vt:lpwstr>_Toc1973754770</vt:lpwstr>
      </vt:variant>
      <vt:variant>
        <vt:i4>2490372</vt:i4>
      </vt:variant>
      <vt:variant>
        <vt:i4>224</vt:i4>
      </vt:variant>
      <vt:variant>
        <vt:i4>0</vt:i4>
      </vt:variant>
      <vt:variant>
        <vt:i4>5</vt:i4>
      </vt:variant>
      <vt:variant>
        <vt:lpwstr/>
      </vt:variant>
      <vt:variant>
        <vt:lpwstr>_Toc1410473133</vt:lpwstr>
      </vt:variant>
      <vt:variant>
        <vt:i4>1572921</vt:i4>
      </vt:variant>
      <vt:variant>
        <vt:i4>218</vt:i4>
      </vt:variant>
      <vt:variant>
        <vt:i4>0</vt:i4>
      </vt:variant>
      <vt:variant>
        <vt:i4>5</vt:i4>
      </vt:variant>
      <vt:variant>
        <vt:lpwstr/>
      </vt:variant>
      <vt:variant>
        <vt:lpwstr>_Toc770982638</vt:lpwstr>
      </vt:variant>
      <vt:variant>
        <vt:i4>3014659</vt:i4>
      </vt:variant>
      <vt:variant>
        <vt:i4>212</vt:i4>
      </vt:variant>
      <vt:variant>
        <vt:i4>0</vt:i4>
      </vt:variant>
      <vt:variant>
        <vt:i4>5</vt:i4>
      </vt:variant>
      <vt:variant>
        <vt:lpwstr/>
      </vt:variant>
      <vt:variant>
        <vt:lpwstr>_Toc1832467227</vt:lpwstr>
      </vt:variant>
      <vt:variant>
        <vt:i4>1900600</vt:i4>
      </vt:variant>
      <vt:variant>
        <vt:i4>206</vt:i4>
      </vt:variant>
      <vt:variant>
        <vt:i4>0</vt:i4>
      </vt:variant>
      <vt:variant>
        <vt:i4>5</vt:i4>
      </vt:variant>
      <vt:variant>
        <vt:lpwstr/>
      </vt:variant>
      <vt:variant>
        <vt:lpwstr>_Toc180902998</vt:lpwstr>
      </vt:variant>
      <vt:variant>
        <vt:i4>1179699</vt:i4>
      </vt:variant>
      <vt:variant>
        <vt:i4>200</vt:i4>
      </vt:variant>
      <vt:variant>
        <vt:i4>0</vt:i4>
      </vt:variant>
      <vt:variant>
        <vt:i4>5</vt:i4>
      </vt:variant>
      <vt:variant>
        <vt:lpwstr/>
      </vt:variant>
      <vt:variant>
        <vt:lpwstr>_Toc11411570</vt:lpwstr>
      </vt:variant>
      <vt:variant>
        <vt:i4>1376305</vt:i4>
      </vt:variant>
      <vt:variant>
        <vt:i4>194</vt:i4>
      </vt:variant>
      <vt:variant>
        <vt:i4>0</vt:i4>
      </vt:variant>
      <vt:variant>
        <vt:i4>5</vt:i4>
      </vt:variant>
      <vt:variant>
        <vt:lpwstr/>
      </vt:variant>
      <vt:variant>
        <vt:lpwstr>_Toc144360250</vt:lpwstr>
      </vt:variant>
      <vt:variant>
        <vt:i4>2228230</vt:i4>
      </vt:variant>
      <vt:variant>
        <vt:i4>188</vt:i4>
      </vt:variant>
      <vt:variant>
        <vt:i4>0</vt:i4>
      </vt:variant>
      <vt:variant>
        <vt:i4>5</vt:i4>
      </vt:variant>
      <vt:variant>
        <vt:lpwstr/>
      </vt:variant>
      <vt:variant>
        <vt:lpwstr>_Toc1958250706</vt:lpwstr>
      </vt:variant>
      <vt:variant>
        <vt:i4>1114165</vt:i4>
      </vt:variant>
      <vt:variant>
        <vt:i4>182</vt:i4>
      </vt:variant>
      <vt:variant>
        <vt:i4>0</vt:i4>
      </vt:variant>
      <vt:variant>
        <vt:i4>5</vt:i4>
      </vt:variant>
      <vt:variant>
        <vt:lpwstr/>
      </vt:variant>
      <vt:variant>
        <vt:lpwstr>_Toc590057581</vt:lpwstr>
      </vt:variant>
      <vt:variant>
        <vt:i4>2818059</vt:i4>
      </vt:variant>
      <vt:variant>
        <vt:i4>176</vt:i4>
      </vt:variant>
      <vt:variant>
        <vt:i4>0</vt:i4>
      </vt:variant>
      <vt:variant>
        <vt:i4>5</vt:i4>
      </vt:variant>
      <vt:variant>
        <vt:lpwstr/>
      </vt:variant>
      <vt:variant>
        <vt:lpwstr>_Toc1597190126</vt:lpwstr>
      </vt:variant>
      <vt:variant>
        <vt:i4>1376304</vt:i4>
      </vt:variant>
      <vt:variant>
        <vt:i4>170</vt:i4>
      </vt:variant>
      <vt:variant>
        <vt:i4>0</vt:i4>
      </vt:variant>
      <vt:variant>
        <vt:i4>5</vt:i4>
      </vt:variant>
      <vt:variant>
        <vt:lpwstr/>
      </vt:variant>
      <vt:variant>
        <vt:lpwstr>_Toc433455200</vt:lpwstr>
      </vt:variant>
      <vt:variant>
        <vt:i4>1376312</vt:i4>
      </vt:variant>
      <vt:variant>
        <vt:i4>164</vt:i4>
      </vt:variant>
      <vt:variant>
        <vt:i4>0</vt:i4>
      </vt:variant>
      <vt:variant>
        <vt:i4>5</vt:i4>
      </vt:variant>
      <vt:variant>
        <vt:lpwstr/>
      </vt:variant>
      <vt:variant>
        <vt:lpwstr>_Toc127970996</vt:lpwstr>
      </vt:variant>
      <vt:variant>
        <vt:i4>1376310</vt:i4>
      </vt:variant>
      <vt:variant>
        <vt:i4>158</vt:i4>
      </vt:variant>
      <vt:variant>
        <vt:i4>0</vt:i4>
      </vt:variant>
      <vt:variant>
        <vt:i4>5</vt:i4>
      </vt:variant>
      <vt:variant>
        <vt:lpwstr/>
      </vt:variant>
      <vt:variant>
        <vt:lpwstr>_Toc57402356</vt:lpwstr>
      </vt:variant>
      <vt:variant>
        <vt:i4>1638452</vt:i4>
      </vt:variant>
      <vt:variant>
        <vt:i4>152</vt:i4>
      </vt:variant>
      <vt:variant>
        <vt:i4>0</vt:i4>
      </vt:variant>
      <vt:variant>
        <vt:i4>5</vt:i4>
      </vt:variant>
      <vt:variant>
        <vt:lpwstr/>
      </vt:variant>
      <vt:variant>
        <vt:lpwstr>_Toc61365841</vt:lpwstr>
      </vt:variant>
      <vt:variant>
        <vt:i4>3080201</vt:i4>
      </vt:variant>
      <vt:variant>
        <vt:i4>146</vt:i4>
      </vt:variant>
      <vt:variant>
        <vt:i4>0</vt:i4>
      </vt:variant>
      <vt:variant>
        <vt:i4>5</vt:i4>
      </vt:variant>
      <vt:variant>
        <vt:lpwstr/>
      </vt:variant>
      <vt:variant>
        <vt:lpwstr>_Toc1993870297</vt:lpwstr>
      </vt:variant>
      <vt:variant>
        <vt:i4>1572916</vt:i4>
      </vt:variant>
      <vt:variant>
        <vt:i4>140</vt:i4>
      </vt:variant>
      <vt:variant>
        <vt:i4>0</vt:i4>
      </vt:variant>
      <vt:variant>
        <vt:i4>5</vt:i4>
      </vt:variant>
      <vt:variant>
        <vt:lpwstr/>
      </vt:variant>
      <vt:variant>
        <vt:lpwstr>_Toc665258230</vt:lpwstr>
      </vt:variant>
      <vt:variant>
        <vt:i4>2490380</vt:i4>
      </vt:variant>
      <vt:variant>
        <vt:i4>134</vt:i4>
      </vt:variant>
      <vt:variant>
        <vt:i4>0</vt:i4>
      </vt:variant>
      <vt:variant>
        <vt:i4>5</vt:i4>
      </vt:variant>
      <vt:variant>
        <vt:lpwstr/>
      </vt:variant>
      <vt:variant>
        <vt:lpwstr>_Toc1765029223</vt:lpwstr>
      </vt:variant>
      <vt:variant>
        <vt:i4>1048629</vt:i4>
      </vt:variant>
      <vt:variant>
        <vt:i4>128</vt:i4>
      </vt:variant>
      <vt:variant>
        <vt:i4>0</vt:i4>
      </vt:variant>
      <vt:variant>
        <vt:i4>5</vt:i4>
      </vt:variant>
      <vt:variant>
        <vt:lpwstr/>
      </vt:variant>
      <vt:variant>
        <vt:lpwstr>_Toc584368240</vt:lpwstr>
      </vt:variant>
      <vt:variant>
        <vt:i4>2752522</vt:i4>
      </vt:variant>
      <vt:variant>
        <vt:i4>122</vt:i4>
      </vt:variant>
      <vt:variant>
        <vt:i4>0</vt:i4>
      </vt:variant>
      <vt:variant>
        <vt:i4>5</vt:i4>
      </vt:variant>
      <vt:variant>
        <vt:lpwstr/>
      </vt:variant>
      <vt:variant>
        <vt:lpwstr>_Toc1743983657</vt:lpwstr>
      </vt:variant>
      <vt:variant>
        <vt:i4>2621444</vt:i4>
      </vt:variant>
      <vt:variant>
        <vt:i4>116</vt:i4>
      </vt:variant>
      <vt:variant>
        <vt:i4>0</vt:i4>
      </vt:variant>
      <vt:variant>
        <vt:i4>5</vt:i4>
      </vt:variant>
      <vt:variant>
        <vt:lpwstr/>
      </vt:variant>
      <vt:variant>
        <vt:lpwstr>_Toc1327365518</vt:lpwstr>
      </vt:variant>
      <vt:variant>
        <vt:i4>1638462</vt:i4>
      </vt:variant>
      <vt:variant>
        <vt:i4>110</vt:i4>
      </vt:variant>
      <vt:variant>
        <vt:i4>0</vt:i4>
      </vt:variant>
      <vt:variant>
        <vt:i4>5</vt:i4>
      </vt:variant>
      <vt:variant>
        <vt:lpwstr/>
      </vt:variant>
      <vt:variant>
        <vt:lpwstr>_Toc329078341</vt:lpwstr>
      </vt:variant>
      <vt:variant>
        <vt:i4>2097164</vt:i4>
      </vt:variant>
      <vt:variant>
        <vt:i4>104</vt:i4>
      </vt:variant>
      <vt:variant>
        <vt:i4>0</vt:i4>
      </vt:variant>
      <vt:variant>
        <vt:i4>5</vt:i4>
      </vt:variant>
      <vt:variant>
        <vt:lpwstr/>
      </vt:variant>
      <vt:variant>
        <vt:lpwstr>_Toc1767970020</vt:lpwstr>
      </vt:variant>
      <vt:variant>
        <vt:i4>2490383</vt:i4>
      </vt:variant>
      <vt:variant>
        <vt:i4>98</vt:i4>
      </vt:variant>
      <vt:variant>
        <vt:i4>0</vt:i4>
      </vt:variant>
      <vt:variant>
        <vt:i4>5</vt:i4>
      </vt:variant>
      <vt:variant>
        <vt:lpwstr/>
      </vt:variant>
      <vt:variant>
        <vt:lpwstr>_Toc1743775486</vt:lpwstr>
      </vt:variant>
      <vt:variant>
        <vt:i4>1310769</vt:i4>
      </vt:variant>
      <vt:variant>
        <vt:i4>92</vt:i4>
      </vt:variant>
      <vt:variant>
        <vt:i4>0</vt:i4>
      </vt:variant>
      <vt:variant>
        <vt:i4>5</vt:i4>
      </vt:variant>
      <vt:variant>
        <vt:lpwstr/>
      </vt:variant>
      <vt:variant>
        <vt:lpwstr>_Toc214511660</vt:lpwstr>
      </vt:variant>
      <vt:variant>
        <vt:i4>2490382</vt:i4>
      </vt:variant>
      <vt:variant>
        <vt:i4>86</vt:i4>
      </vt:variant>
      <vt:variant>
        <vt:i4>0</vt:i4>
      </vt:variant>
      <vt:variant>
        <vt:i4>5</vt:i4>
      </vt:variant>
      <vt:variant>
        <vt:lpwstr/>
      </vt:variant>
      <vt:variant>
        <vt:lpwstr>_Toc1228309972</vt:lpwstr>
      </vt:variant>
      <vt:variant>
        <vt:i4>2293774</vt:i4>
      </vt:variant>
      <vt:variant>
        <vt:i4>80</vt:i4>
      </vt:variant>
      <vt:variant>
        <vt:i4>0</vt:i4>
      </vt:variant>
      <vt:variant>
        <vt:i4>5</vt:i4>
      </vt:variant>
      <vt:variant>
        <vt:lpwstr/>
      </vt:variant>
      <vt:variant>
        <vt:lpwstr>_Toc1064564583</vt:lpwstr>
      </vt:variant>
      <vt:variant>
        <vt:i4>1572912</vt:i4>
      </vt:variant>
      <vt:variant>
        <vt:i4>74</vt:i4>
      </vt:variant>
      <vt:variant>
        <vt:i4>0</vt:i4>
      </vt:variant>
      <vt:variant>
        <vt:i4>5</vt:i4>
      </vt:variant>
      <vt:variant>
        <vt:lpwstr/>
      </vt:variant>
      <vt:variant>
        <vt:lpwstr>_Toc679263991</vt:lpwstr>
      </vt:variant>
      <vt:variant>
        <vt:i4>1441854</vt:i4>
      </vt:variant>
      <vt:variant>
        <vt:i4>68</vt:i4>
      </vt:variant>
      <vt:variant>
        <vt:i4>0</vt:i4>
      </vt:variant>
      <vt:variant>
        <vt:i4>5</vt:i4>
      </vt:variant>
      <vt:variant>
        <vt:lpwstr/>
      </vt:variant>
      <vt:variant>
        <vt:lpwstr>_Toc678290940</vt:lpwstr>
      </vt:variant>
      <vt:variant>
        <vt:i4>2293762</vt:i4>
      </vt:variant>
      <vt:variant>
        <vt:i4>62</vt:i4>
      </vt:variant>
      <vt:variant>
        <vt:i4>0</vt:i4>
      </vt:variant>
      <vt:variant>
        <vt:i4>5</vt:i4>
      </vt:variant>
      <vt:variant>
        <vt:lpwstr/>
      </vt:variant>
      <vt:variant>
        <vt:lpwstr>_Toc1612142410</vt:lpwstr>
      </vt:variant>
      <vt:variant>
        <vt:i4>2949132</vt:i4>
      </vt:variant>
      <vt:variant>
        <vt:i4>56</vt:i4>
      </vt:variant>
      <vt:variant>
        <vt:i4>0</vt:i4>
      </vt:variant>
      <vt:variant>
        <vt:i4>5</vt:i4>
      </vt:variant>
      <vt:variant>
        <vt:lpwstr/>
      </vt:variant>
      <vt:variant>
        <vt:lpwstr>_Toc1793683214</vt:lpwstr>
      </vt:variant>
      <vt:variant>
        <vt:i4>2162697</vt:i4>
      </vt:variant>
      <vt:variant>
        <vt:i4>50</vt:i4>
      </vt:variant>
      <vt:variant>
        <vt:i4>0</vt:i4>
      </vt:variant>
      <vt:variant>
        <vt:i4>5</vt:i4>
      </vt:variant>
      <vt:variant>
        <vt:lpwstr/>
      </vt:variant>
      <vt:variant>
        <vt:lpwstr>_Toc2105350384</vt:lpwstr>
      </vt:variant>
      <vt:variant>
        <vt:i4>2097154</vt:i4>
      </vt:variant>
      <vt:variant>
        <vt:i4>44</vt:i4>
      </vt:variant>
      <vt:variant>
        <vt:i4>0</vt:i4>
      </vt:variant>
      <vt:variant>
        <vt:i4>5</vt:i4>
      </vt:variant>
      <vt:variant>
        <vt:lpwstr/>
      </vt:variant>
      <vt:variant>
        <vt:lpwstr>_Toc1873036827</vt:lpwstr>
      </vt:variant>
      <vt:variant>
        <vt:i4>2752519</vt:i4>
      </vt:variant>
      <vt:variant>
        <vt:i4>38</vt:i4>
      </vt:variant>
      <vt:variant>
        <vt:i4>0</vt:i4>
      </vt:variant>
      <vt:variant>
        <vt:i4>5</vt:i4>
      </vt:variant>
      <vt:variant>
        <vt:lpwstr/>
      </vt:variant>
      <vt:variant>
        <vt:lpwstr>_Toc1125191848</vt:lpwstr>
      </vt:variant>
      <vt:variant>
        <vt:i4>1703984</vt:i4>
      </vt:variant>
      <vt:variant>
        <vt:i4>32</vt:i4>
      </vt:variant>
      <vt:variant>
        <vt:i4>0</vt:i4>
      </vt:variant>
      <vt:variant>
        <vt:i4>5</vt:i4>
      </vt:variant>
      <vt:variant>
        <vt:lpwstr/>
      </vt:variant>
      <vt:variant>
        <vt:lpwstr>_Toc487242758</vt:lpwstr>
      </vt:variant>
      <vt:variant>
        <vt:i4>2162696</vt:i4>
      </vt:variant>
      <vt:variant>
        <vt:i4>26</vt:i4>
      </vt:variant>
      <vt:variant>
        <vt:i4>0</vt:i4>
      </vt:variant>
      <vt:variant>
        <vt:i4>5</vt:i4>
      </vt:variant>
      <vt:variant>
        <vt:lpwstr/>
      </vt:variant>
      <vt:variant>
        <vt:lpwstr>_Toc1218019419</vt:lpwstr>
      </vt:variant>
      <vt:variant>
        <vt:i4>2424840</vt:i4>
      </vt:variant>
      <vt:variant>
        <vt:i4>20</vt:i4>
      </vt:variant>
      <vt:variant>
        <vt:i4>0</vt:i4>
      </vt:variant>
      <vt:variant>
        <vt:i4>5</vt:i4>
      </vt:variant>
      <vt:variant>
        <vt:lpwstr/>
      </vt:variant>
      <vt:variant>
        <vt:lpwstr>_Toc1621857545</vt:lpwstr>
      </vt:variant>
      <vt:variant>
        <vt:i4>3014668</vt:i4>
      </vt:variant>
      <vt:variant>
        <vt:i4>14</vt:i4>
      </vt:variant>
      <vt:variant>
        <vt:i4>0</vt:i4>
      </vt:variant>
      <vt:variant>
        <vt:i4>5</vt:i4>
      </vt:variant>
      <vt:variant>
        <vt:lpwstr/>
      </vt:variant>
      <vt:variant>
        <vt:lpwstr>_Toc2080191464</vt:lpwstr>
      </vt:variant>
      <vt:variant>
        <vt:i4>2228226</vt:i4>
      </vt:variant>
      <vt:variant>
        <vt:i4>8</vt:i4>
      </vt:variant>
      <vt:variant>
        <vt:i4>0</vt:i4>
      </vt:variant>
      <vt:variant>
        <vt:i4>5</vt:i4>
      </vt:variant>
      <vt:variant>
        <vt:lpwstr/>
      </vt:variant>
      <vt:variant>
        <vt:lpwstr>_Toc2032948221</vt:lpwstr>
      </vt:variant>
      <vt:variant>
        <vt:i4>1441847</vt:i4>
      </vt:variant>
      <vt:variant>
        <vt:i4>2</vt:i4>
      </vt:variant>
      <vt:variant>
        <vt:i4>0</vt:i4>
      </vt:variant>
      <vt:variant>
        <vt:i4>5</vt:i4>
      </vt:variant>
      <vt:variant>
        <vt:lpwstr/>
      </vt:variant>
      <vt:variant>
        <vt:lpwstr>_Toc147260772</vt:lpwstr>
      </vt:variant>
      <vt:variant>
        <vt:i4>4259843</vt:i4>
      </vt:variant>
      <vt:variant>
        <vt:i4>3</vt:i4>
      </vt:variant>
      <vt:variant>
        <vt:i4>0</vt:i4>
      </vt:variant>
      <vt:variant>
        <vt:i4>5</vt:i4>
      </vt:variant>
      <vt:variant>
        <vt:lpwstr>http://www.beharsecurite.com/</vt:lpwstr>
      </vt:variant>
      <vt:variant>
        <vt:lpwstr/>
      </vt:variant>
      <vt:variant>
        <vt:i4>1048609</vt:i4>
      </vt:variant>
      <vt:variant>
        <vt:i4>0</vt:i4>
      </vt:variant>
      <vt:variant>
        <vt:i4>0</vt:i4>
      </vt:variant>
      <vt:variant>
        <vt:i4>5</vt:i4>
      </vt:variant>
      <vt:variant>
        <vt:lpwstr>mailto:contact@beharsecurite.com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Ludovic CORBI</dc:creator>
  <cp:keywords/>
  <dc:description/>
  <cp:lastModifiedBy>Rosane PIERRE</cp:lastModifiedBy>
  <cp:revision>2</cp:revision>
  <dcterms:created xsi:type="dcterms:W3CDTF">2023-09-04T08:35:00Z</dcterms:created>
  <dcterms:modified xsi:type="dcterms:W3CDTF">2023-09-04T08:35:00Z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0x0101007265EFF4A72AAA4387BDEB770BA9A0D9</vt:lpwstr>
  </property>
  <property fmtid="{D5CDD505-2E9C-101B-9397-08002B2CF9AE}" pid="3" name="MediaServiceImageTags">
    <vt:lpwstr/>
  </property>
</Properties>
</file>